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5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52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Maisey Simon</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Managing Director, Corp. Dev.</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9"/>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ind w:left="18"/>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11,650</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66,574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jc w:val="center"/>
              <w:ind w:left="4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45,290</w:t>
            </w:r>
            <w:r>
              <w:rPr>
                <w:rFonts w:ascii="Arial" w:cs="Arial" w:eastAsia="Arial" w:hAnsi="Arial"/>
                <w:sz w:val="21"/>
                <w:szCs w:val="21"/>
                <w:color w:val="008000"/>
                <w:w w:val="98"/>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45,290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40"/>
              <w:spacing w:after="0" w:line="205" w:lineRule="exact"/>
              <w:rPr>
                <w:sz w:val="20"/>
                <w:szCs w:val="20"/>
                <w:color w:val="auto"/>
              </w:rPr>
            </w:pPr>
            <w:r>
              <w:rPr>
                <w:rFonts w:ascii="Arial" w:cs="Arial" w:eastAsia="Arial" w:hAnsi="Arial"/>
                <w:sz w:val="13"/>
                <w:szCs w:val="13"/>
                <w:color w:val="0000FF"/>
              </w:rPr>
              <w:t>126,318</w:t>
            </w:r>
            <w:r>
              <w:rPr>
                <w:rFonts w:ascii="Arial" w:cs="Arial" w:eastAsia="Arial" w:hAnsi="Arial"/>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10/26/2028</w:t>
            </w: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-1920875</wp:posOffset>
            </wp:positionV>
            <wp:extent cx="2921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9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6" w:lineRule="exact"/>
        <w:rPr>
          <w:rFonts w:ascii="Arial" w:cs="Arial" w:eastAsia="Arial" w:hAnsi="Arial"/>
          <w:sz w:val="12"/>
          <w:szCs w:val="12"/>
          <w:color w:val="008000"/>
        </w:rPr>
      </w:pPr>
    </w:p>
    <w:p>
      <w:pPr>
        <w:ind w:left="40" w:right="36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6,860 unvested RSUs in respect of the issuer's Class A Common Stock which are scheduled to vest in equal installments on each of March 17, 2022 and March 17, 2023, (ii) 20,580 unvested RSUs in respect of Class A Common Stock which are scheduled to vest on January 1, 2023, (iii) 5,825 unvested RSUs in respect of Class A Common Stock which are scheduled to vest in equal installments on each of the first, second and third anniversaries of March 15, 2021, and (iv) 11,650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2" w:lineRule="exact"/>
        <w:rPr>
          <w:rFonts w:ascii="Arial" w:cs="Arial" w:eastAsia="Arial" w:hAnsi="Arial"/>
          <w:sz w:val="13"/>
          <w:szCs w:val="13"/>
          <w:color w:val="008000"/>
        </w:rPr>
      </w:pPr>
    </w:p>
    <w:p>
      <w:pPr>
        <w:ind w:left="40" w:right="3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81,028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02/25/2022</w:t>
            </w:r>
          </w:p>
        </w:tc>
        <w:tc>
          <w:tcPr>
            <w:tcW w:w="0" w:type="dxa"/>
            <w:vAlign w:val="bottom"/>
          </w:tcPr>
          <w:p>
            <w:pPr>
              <w:spacing w:after="0"/>
              <w:rPr>
                <w:sz w:val="1"/>
                <w:szCs w:val="1"/>
                <w:color w:val="auto"/>
              </w:rPr>
            </w:pPr>
          </w:p>
        </w:tc>
      </w:tr>
      <w:tr>
        <w:trPr>
          <w:trHeight w:val="82"/>
        </w:trPr>
        <w:tc>
          <w:tcPr>
            <w:tcW w:w="152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Fact for Simon Maisey</w:t>
            </w:r>
          </w:p>
        </w:tc>
        <w:tc>
          <w:tcPr>
            <w:tcW w:w="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2022-02-25T17:37:21Z</dcterms:created>
  <dcterms:modified xsi:type="dcterms:W3CDTF">2022-02-25T17:37:21Z</dcterms:modified>
</cp:coreProperties>
</file>