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719063.xml.htm"/>
      <w:bookmarkStart w:id="1" w:name="kswkform4_17157190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BERNS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(i) 2,280 unvested RSUs in respect of the Class A Common Stock that are scheduled to vest on May 15, 2024 and (ii) 1,323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Friedman, Attorney-in-Fact for Steven Berns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32995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740</Words>
  <Characters>3891</Characters>
  <CharactersWithSpaces>4570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