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70"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02/16/2021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70"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2506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506345"/>
                    </a:xfrm>
                    <a:prstGeom prst="rect">
                      <a:avLst/>
                    </a:prstGeom>
                    <a:noFill/>
                  </pic:spPr>
                </pic:pic>
              </a:graphicData>
            </a:graphic>
          </wp:anchor>
        </w:drawing>
      </w:r>
    </w:p>
    <w:p>
      <w:pPr>
        <w:spacing w:after="0" w:line="351" w:lineRule="exact"/>
        <w:rPr>
          <w:sz w:val="24"/>
          <w:szCs w:val="24"/>
          <w:color w:val="auto"/>
        </w:rPr>
      </w:pPr>
    </w:p>
    <w:p>
      <w:pPr>
        <w:sectPr>
          <w:pgSz w:w="11900" w:h="16870"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02/16/2021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87,223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652,188</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02/16/2021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87,223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68.1389</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564,965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02/17/2021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64,901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629,866</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02/17/2021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64,901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68.0635</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564,965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02/18/2021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2,242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567,207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02/18/2021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2,242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68.0173</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564,965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87,223</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02/16/2021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87,223</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1,501,442</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64,901</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02/17/2021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64,901</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1,436,541</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2,242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02/18/2021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85"/>
              </w:rPr>
              <w:t>2,242</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1,434,299</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-2948940</wp:posOffset>
            </wp:positionV>
            <wp:extent cx="7033260" cy="299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9908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June 12, 2020.</w:t>
      </w:r>
    </w:p>
    <w:p>
      <w:pPr>
        <w:spacing w:after="0" w:line="44" w:lineRule="exact"/>
        <w:rPr>
          <w:rFonts w:ascii="Arial" w:cs="Arial" w:eastAsia="Arial" w:hAnsi="Arial"/>
          <w:sz w:val="13"/>
          <w:szCs w:val="13"/>
          <w:color w:val="008000"/>
        </w:rPr>
      </w:pPr>
    </w:p>
    <w:p>
      <w:pPr>
        <w:ind w:left="40" w:right="28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298,526 unvested restricted stock units ("RSUs") in respect of the issuer's Class A common stock ("Class A Common Stock") which are scheduled to vest on January 1, 2022, (ii) 51,453 unvested RSUs in respect of Class A Common Stock which are scheduled to vest in equal installments on each of the first, second and third anniversaries of March 17, 2020, and (iii) 102,906 unvested RSUs in respect of Class A Common Stock which are scheduled to vest on January 1, 2023,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$68.00 to $68.46,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$68.00 to $68.23,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$68.00 to $68.07,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02/18/2021</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70" w:orient="portrait"/>
          <w:cols w:equalWidth="0" w:num="1">
            <w:col w:w="11080"/>
          </w:cols>
          <w:pgMar w:left="460" w:top="222" w:right="359" w:bottom="0" w:gutter="0" w:footer="0" w:header="0"/>
          <w:type w:val="continuous"/>
        </w:sectPr>
      </w:pPr>
    </w:p>
    <w:bookmarkStart w:id="1" w:name="page2"/>
    <w:bookmarkEnd w:id="1"/>
    <w:p>
      <w:pPr>
        <w:jc w:val="both"/>
        <w:ind w:right="2479" w:firstLine="2"/>
        <w:spacing w:after="0" w:line="335"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2021-02-18T17:46:21Z</dcterms:created>
  <dcterms:modified xsi:type="dcterms:W3CDTF">2021-02-18T17:46:21Z</dcterms:modified>
</cp:coreProperties>
</file>