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4942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94220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Spencer James</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02/21/2020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58"/>
        <w:spacing w:after="0"/>
        <w:rPr>
          <w:sz w:val="20"/>
          <w:szCs w:val="20"/>
          <w:color w:val="auto"/>
        </w:rPr>
      </w:pPr>
      <w:r>
        <w:rPr>
          <w:rFonts w:ascii="Arial" w:cs="Arial" w:eastAsia="Arial" w:hAnsi="Arial"/>
          <w:sz w:val="17"/>
          <w:szCs w:val="17"/>
          <w:color w:val="0000FF"/>
        </w:rPr>
        <w:t>Chief Technology Officer</w:t>
      </w:r>
    </w:p>
    <w:p>
      <w:pPr>
        <w:spacing w:after="0" w:line="402" w:lineRule="exact"/>
        <w:rPr>
          <w:sz w:val="24"/>
          <w:szCs w:val="24"/>
          <w:color w:val="auto"/>
        </w:rPr>
      </w:pPr>
    </w:p>
    <w:p>
      <w:pPr>
        <w:sectPr>
          <w:pgSz w:w="11900" w:h="16838" w:orient="portrait"/>
          <w:cols w:equalWidth="0" w:num="3">
            <w:col w:w="3340" w:space="720"/>
            <w:col w:w="3262" w:space="720"/>
            <w:col w:w="3478"/>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80" w:type="dxa"/>
            <w:vAlign w:val="bottom"/>
            <w:gridSpan w:val="7"/>
          </w:tcPr>
          <w:p>
            <w:pPr>
              <w:jc w:val="center"/>
              <w:ind w:right="117"/>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NY</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gridSpan w:val="3"/>
          </w:tcPr>
          <w:p>
            <w:pPr>
              <w:spacing w:after="0"/>
              <w:rPr>
                <w:sz w:val="10"/>
                <w:szCs w:val="10"/>
                <w:color w:val="auto"/>
              </w:rPr>
            </w:pPr>
          </w:p>
        </w:tc>
        <w:tc>
          <w:tcPr>
            <w:tcW w:w="172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02/21/2020</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2"/>
              </w:rPr>
              <w:t>39,604</w:t>
            </w:r>
            <w:r>
              <w:rPr>
                <w:rFonts w:ascii="Arial" w:cs="Arial" w:eastAsia="Arial" w:hAnsi="Arial"/>
                <w:sz w:val="22"/>
                <w:szCs w:val="22"/>
                <w:color w:val="008000"/>
                <w:w w:val="82"/>
                <w:vertAlign w:val="superscript"/>
              </w:rPr>
              <w:t>(1)</w:t>
            </w:r>
          </w:p>
        </w:tc>
        <w:tc>
          <w:tcPr>
            <w:tcW w:w="6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360"/>
              <w:spacing w:after="0"/>
              <w:rPr>
                <w:sz w:val="20"/>
                <w:szCs w:val="20"/>
                <w:color w:val="auto"/>
              </w:rPr>
            </w:pPr>
            <w:r>
              <w:rPr>
                <w:rFonts w:ascii="Arial" w:cs="Arial" w:eastAsia="Arial" w:hAnsi="Arial"/>
                <w:sz w:val="17"/>
                <w:szCs w:val="17"/>
                <w:color w:val="0000FF"/>
              </w:rPr>
              <w:t>97,937</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11"/>
          </w:tcPr>
          <w:p>
            <w:pPr>
              <w:jc w:val="center"/>
              <w:ind w:left="47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vMerge w:val="restart"/>
          </w:tcPr>
          <w:p>
            <w:pPr>
              <w:jc w:val="center"/>
              <w:ind w:right="57"/>
              <w:spacing w:after="0"/>
              <w:rPr>
                <w:sz w:val="20"/>
                <w:szCs w:val="20"/>
                <w:color w:val="auto"/>
              </w:rPr>
            </w:pPr>
            <w:r>
              <w:rPr>
                <w:rFonts w:ascii="Arial" w:cs="Arial" w:eastAsia="Arial" w:hAnsi="Arial"/>
                <w:sz w:val="13"/>
                <w:szCs w:val="13"/>
                <w:color w:val="0000FF"/>
                <w:w w:val="93"/>
              </w:rPr>
              <w:t>Class A</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vMerge w:val="restart"/>
          </w:tcPr>
          <w:p>
            <w:pPr>
              <w:ind w:left="140"/>
              <w:spacing w:after="0" w:line="212" w:lineRule="exact"/>
              <w:rPr>
                <w:sz w:val="20"/>
                <w:szCs w:val="20"/>
                <w:color w:val="auto"/>
              </w:rPr>
            </w:pPr>
            <w:r>
              <w:rPr>
                <w:rFonts w:ascii="Arial" w:cs="Arial" w:eastAsia="Arial" w:hAnsi="Arial"/>
                <w:sz w:val="13"/>
                <w:szCs w:val="13"/>
                <w:color w:val="0000FF"/>
              </w:rPr>
              <w:t>84,542</w:t>
            </w:r>
            <w:r>
              <w:rPr>
                <w:rFonts w:ascii="Arial" w:cs="Arial" w:eastAsia="Arial" w:hAnsi="Arial"/>
                <w:sz w:val="22"/>
                <w:szCs w:val="22"/>
                <w:color w:val="008000"/>
                <w:vertAlign w:val="superscript"/>
              </w:rPr>
              <w:t>(3)</w:t>
            </w:r>
          </w:p>
        </w:tc>
        <w:tc>
          <w:tcPr>
            <w:tcW w:w="300" w:type="dxa"/>
            <w:vAlign w:val="bottom"/>
          </w:tcPr>
          <w:p>
            <w:pPr>
              <w:spacing w:after="0"/>
              <w:rPr>
                <w:sz w:val="5"/>
                <w:szCs w:val="5"/>
                <w:color w:val="auto"/>
              </w:rPr>
            </w:pPr>
          </w:p>
        </w:tc>
        <w:tc>
          <w:tcPr>
            <w:tcW w:w="820" w:type="dxa"/>
            <w:vAlign w:val="bottom"/>
            <w:gridSpan w:val="2"/>
            <w:vMerge w:val="restart"/>
          </w:tcPr>
          <w:p>
            <w:pPr>
              <w:jc w:val="right"/>
              <w:ind w:right="318"/>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84,542</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gridSpan w:val="2"/>
            <w:vMerge w:val="restart"/>
          </w:tcPr>
          <w:p>
            <w:pPr>
              <w:ind w:left="140"/>
              <w:spacing w:after="0" w:line="212" w:lineRule="exact"/>
              <w:rPr>
                <w:sz w:val="20"/>
                <w:szCs w:val="20"/>
                <w:color w:val="auto"/>
              </w:rPr>
            </w:pPr>
            <w:r>
              <w:rPr>
                <w:rFonts w:ascii="Arial" w:cs="Arial" w:eastAsia="Arial" w:hAnsi="Arial"/>
                <w:sz w:val="13"/>
                <w:szCs w:val="13"/>
                <w:color w:val="0000FF"/>
              </w:rPr>
              <w:t>169,083</w:t>
            </w:r>
            <w:r>
              <w:rPr>
                <w:rFonts w:ascii="Arial" w:cs="Arial" w:eastAsia="Arial" w:hAnsi="Arial"/>
                <w:sz w:val="22"/>
                <w:szCs w:val="22"/>
                <w:color w:val="008000"/>
                <w:vertAlign w:val="superscript"/>
              </w:rPr>
              <w:t>(5)</w:t>
            </w: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40" w:type="dxa"/>
            <w:vAlign w:val="bottom"/>
            <w:vMerge w:val="restart"/>
          </w:tcPr>
          <w:p>
            <w:pPr>
              <w:ind w:left="2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60" w:type="dxa"/>
            <w:vAlign w:val="bottom"/>
          </w:tcPr>
          <w:p>
            <w:pPr>
              <w:spacing w:after="0"/>
              <w:rPr>
                <w:sz w:val="6"/>
                <w:szCs w:val="6"/>
                <w:color w:val="auto"/>
              </w:rPr>
            </w:pPr>
          </w:p>
        </w:tc>
        <w:tc>
          <w:tcPr>
            <w:tcW w:w="1080" w:type="dxa"/>
            <w:vAlign w:val="bottom"/>
            <w:vMerge w:val="restart"/>
          </w:tcPr>
          <w:p>
            <w:pPr>
              <w:ind w:left="260"/>
              <w:spacing w:after="0" w:line="146" w:lineRule="exact"/>
              <w:rPr>
                <w:sz w:val="20"/>
                <w:szCs w:val="20"/>
                <w:color w:val="auto"/>
              </w:rPr>
            </w:pPr>
            <w:r>
              <w:rPr>
                <w:rFonts w:ascii="Arial" w:cs="Arial" w:eastAsia="Arial" w:hAnsi="Arial"/>
                <w:sz w:val="13"/>
                <w:szCs w:val="13"/>
                <w:color w:val="0000FF"/>
              </w:rPr>
              <w:t>02/21/2020</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restart"/>
          </w:tcPr>
          <w:p>
            <w:pPr>
              <w:ind w:left="40"/>
              <w:spacing w:after="0" w:line="146" w:lineRule="exact"/>
              <w:rPr>
                <w:sz w:val="20"/>
                <w:szCs w:val="20"/>
                <w:color w:val="auto"/>
              </w:rPr>
            </w:pPr>
            <w:r>
              <w:rPr>
                <w:rFonts w:ascii="Arial" w:cs="Arial" w:eastAsia="Arial" w:hAnsi="Arial"/>
                <w:sz w:val="13"/>
                <w:szCs w:val="13"/>
                <w:color w:val="0000FF"/>
              </w:rPr>
              <w:t>A</w:t>
            </w:r>
          </w:p>
        </w:tc>
        <w:tc>
          <w:tcPr>
            <w:tcW w:w="7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60" w:type="dxa"/>
            <w:vAlign w:val="bottom"/>
            <w:vMerge w:val="restart"/>
          </w:tcPr>
          <w:p>
            <w:pPr>
              <w:ind w:left="40"/>
              <w:spacing w:after="0" w:line="146" w:lineRule="exact"/>
              <w:rPr>
                <w:sz w:val="20"/>
                <w:szCs w:val="20"/>
                <w:color w:val="auto"/>
              </w:rPr>
            </w:pPr>
            <w:r>
              <w:rPr>
                <w:rFonts w:ascii="Arial" w:cs="Arial" w:eastAsia="Arial" w:hAnsi="Arial"/>
                <w:sz w:val="13"/>
                <w:szCs w:val="13"/>
                <w:color w:val="0000FF"/>
              </w:rPr>
              <w:t>10/26/2028</w:t>
            </w:r>
          </w:p>
        </w:tc>
        <w:tc>
          <w:tcPr>
            <w:tcW w:w="620" w:type="dxa"/>
            <w:vAlign w:val="bottom"/>
            <w:vMerge w:val="restart"/>
          </w:tcPr>
          <w:p>
            <w:pPr>
              <w:ind w:left="2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restart"/>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continue"/>
          </w:tcPr>
          <w:p>
            <w:pPr>
              <w:spacing w:after="0"/>
              <w:rPr>
                <w:sz w:val="6"/>
                <w:szCs w:val="6"/>
                <w:color w:val="auto"/>
              </w:rPr>
            </w:pPr>
          </w:p>
        </w:tc>
        <w:tc>
          <w:tcPr>
            <w:tcW w:w="680" w:type="dxa"/>
            <w:vAlign w:val="bottom"/>
            <w:vMerge w:val="restart"/>
          </w:tcPr>
          <w:p>
            <w:pPr>
              <w:ind w:left="32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vMerge w:val="restart"/>
          </w:tcPr>
          <w:p>
            <w:pPr>
              <w:jc w:val="center"/>
              <w:ind w:right="37"/>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6"/>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reflects the acquisition of performance-based restricted stock units ("RSUs") in respect of the issuer's Class A common stock ("Class A Common Stock") that were granted to the reporting person on February 13, 2019, subject to the achievement of certain performance goals in respect of calendar year 2019. Those performance goals were deemed achieved at the maximum performance level on February 21, 2020. These RSUs remain unvested and are scheduled to vest on January 1, 2022, subject to the reporting person's continued employment through such date.</w:t>
      </w:r>
    </w:p>
    <w:p>
      <w:pPr>
        <w:spacing w:after="0" w:line="7" w:lineRule="exact"/>
        <w:rPr>
          <w:rFonts w:ascii="Arial" w:cs="Arial" w:eastAsia="Arial" w:hAnsi="Arial"/>
          <w:sz w:val="12"/>
          <w:szCs w:val="12"/>
          <w:color w:val="008000"/>
        </w:rPr>
      </w:pPr>
    </w:p>
    <w:p>
      <w:pPr>
        <w:ind w:left="40" w:right="200" w:firstLine="6"/>
        <w:spacing w:after="0" w:line="30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31,663 unvested RSUs in respect of Class A Common Stock which are scheduled to vest on January 1, 2021, subject to the reporting person's continued employment through such date, and (ii) 39,604 unvested RSUs in respect of Class A Common Stock which are scheduled to vest on January 1, 2022, subject to the reporting person's continued employment through such date.</w:t>
      </w:r>
    </w:p>
    <w:p>
      <w:pPr>
        <w:ind w:left="40" w:right="42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 reflects the acquisition of options that were granted to the reporting person on October 26, 2018, subject to the achievement of certain performance goals in respect of calendar year 2019 which were deemed achieved on February 21, 2020.</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0" w:lineRule="exact"/>
        <w:rPr>
          <w:rFonts w:ascii="Arial" w:cs="Arial" w:eastAsia="Arial" w:hAnsi="Arial"/>
          <w:sz w:val="13"/>
          <w:szCs w:val="13"/>
          <w:color w:val="008000"/>
        </w:rPr>
      </w:pPr>
    </w:p>
    <w:p>
      <w:pPr>
        <w:ind w:left="40" w:right="34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reflects the options reported on this Form 4 in addition to 84,541 options that were granted on October 26, 2018 and previously reported by the reporting person, all of which are currently vested and exercisable.</w:t>
      </w:r>
    </w:p>
    <w:p>
      <w:pPr>
        <w:spacing w:after="0" w:line="2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Scott Zucker, Attorney-in-</w:t>
            </w:r>
          </w:p>
        </w:tc>
        <w:tc>
          <w:tcPr>
            <w:tcW w:w="24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02/25/2020</w:t>
            </w:r>
          </w:p>
        </w:tc>
        <w:tc>
          <w:tcPr>
            <w:tcW w:w="0" w:type="dxa"/>
            <w:vAlign w:val="bottom"/>
          </w:tcPr>
          <w:p>
            <w:pPr>
              <w:spacing w:after="0"/>
              <w:rPr>
                <w:sz w:val="1"/>
                <w:szCs w:val="1"/>
                <w:color w:val="auto"/>
              </w:rPr>
            </w:pPr>
          </w:p>
        </w:tc>
      </w:tr>
      <w:tr>
        <w:trPr>
          <w:trHeight w:val="91"/>
        </w:trPr>
        <w:tc>
          <w:tcPr>
            <w:tcW w:w="2280" w:type="dxa"/>
            <w:vAlign w:val="bottom"/>
            <w:gridSpan w:val="3"/>
            <w:vMerge w:val="restart"/>
          </w:tcPr>
          <w:p>
            <w:pPr>
              <w:spacing w:after="0" w:line="193" w:lineRule="exact"/>
              <w:rPr>
                <w:sz w:val="20"/>
                <w:szCs w:val="20"/>
                <w:color w:val="auto"/>
              </w:rPr>
            </w:pPr>
            <w:r>
              <w:rPr>
                <w:rFonts w:ascii="Arial" w:cs="Arial" w:eastAsia="Arial" w:hAnsi="Arial"/>
                <w:sz w:val="17"/>
                <w:szCs w:val="17"/>
                <w:color w:val="0000FF"/>
              </w:rPr>
              <w:t>Fact for James Spencer</w:t>
            </w: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2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296"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2020-02-25T17:49:01Z</dcterms:created>
  <dcterms:modified xsi:type="dcterms:W3CDTF">2020-02-25T17:49:01Z</dcterms:modified>
</cp:coreProperties>
</file>