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9716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Olesky 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F</w:t>
            </w:r>
          </w:p>
        </w:tc>
        <w:tc>
          <w:tcPr>
            <w:tcW w:w="820" w:type="dxa"/>
            <w:vAlign w:val="bottom"/>
            <w:tcBorders>
              <w:bottom w:val="single" w:sz="8" w:color="2C2C2C"/>
            </w:tcBorders>
          </w:tcPr>
          <w:p>
            <w:pPr>
              <w:jc w:val="center"/>
              <w:ind w:right="4"/>
              <w:spacing w:after="0"/>
              <w:rPr>
                <w:sz w:val="20"/>
                <w:szCs w:val="20"/>
                <w:color w:val="auto"/>
              </w:rPr>
            </w:pPr>
            <w:r>
              <w:rPr>
                <w:rFonts w:ascii="Arial" w:cs="Arial" w:eastAsia="Arial" w:hAnsi="Arial"/>
                <w:sz w:val="18"/>
                <w:szCs w:val="18"/>
                <w:color w:val="0000FF"/>
                <w:w w:val="84"/>
              </w:rPr>
              <w:t>101,776</w:t>
            </w:r>
            <w:r>
              <w:rPr>
                <w:rFonts w:ascii="Arial" w:cs="Arial" w:eastAsia="Arial" w:hAnsi="Arial"/>
                <w:sz w:val="22"/>
                <w:szCs w:val="22"/>
                <w:color w:val="008000"/>
                <w:w w:val="84"/>
                <w:vertAlign w:val="superscript"/>
              </w:rPr>
              <w:t>(1)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46.18</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297,172</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4,862</w:t>
            </w:r>
            <w:r>
              <w:rPr>
                <w:rFonts w:ascii="Arial" w:cs="Arial" w:eastAsia="Arial" w:hAnsi="Arial"/>
                <w:sz w:val="22"/>
                <w:szCs w:val="22"/>
                <w:color w:val="008000"/>
                <w:w w:val="82"/>
                <w:vertAlign w:val="superscript"/>
              </w:rPr>
              <w:t>(3)</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302,034</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4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2,297</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4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304,331</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2,297</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47.0061</w:t>
            </w:r>
            <w:r>
              <w:rPr>
                <w:rFonts w:ascii="Arial" w:cs="Arial" w:eastAsia="Arial" w:hAnsi="Arial"/>
                <w:sz w:val="22"/>
                <w:szCs w:val="22"/>
                <w:color w:val="008000"/>
                <w:w w:val="8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302,034</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02/04/2020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20,849</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46.7937</w:t>
            </w:r>
            <w:r>
              <w:rPr>
                <w:rFonts w:ascii="Arial" w:cs="Arial" w:eastAsia="Arial" w:hAnsi="Arial"/>
                <w:sz w:val="22"/>
                <w:szCs w:val="22"/>
                <w:color w:val="008000"/>
                <w:w w:val="85"/>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281,185</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70,456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45.4408</w:t>
            </w:r>
            <w:r>
              <w:rPr>
                <w:rFonts w:ascii="Arial" w:cs="Arial" w:eastAsia="Arial" w:hAnsi="Arial"/>
                <w:sz w:val="22"/>
                <w:szCs w:val="22"/>
                <w:color w:val="008000"/>
                <w:w w:val="85"/>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210,729</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02/05/2020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3,016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46.1719</w:t>
            </w:r>
            <w:r>
              <w:rPr>
                <w:rFonts w:ascii="Arial" w:cs="Arial" w:eastAsia="Arial" w:hAnsi="Arial"/>
                <w:sz w:val="22"/>
                <w:szCs w:val="22"/>
                <w:color w:val="008000"/>
                <w:w w:val="85"/>
                <w:vertAlign w:val="superscript"/>
              </w:rPr>
              <w:t>(8)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207,713</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0000FF"/>
                <w:w w:val="91"/>
              </w:rPr>
              <w:t>Class A</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vMerge w:val="restart"/>
          </w:tcPr>
          <w:p>
            <w:pPr>
              <w:jc w:val="right"/>
              <w:spacing w:after="0" w:line="21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(4)</w:t>
            </w: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(10)</w:t>
            </w:r>
          </w:p>
        </w:tc>
        <w:tc>
          <w:tcPr>
            <w:tcW w:w="8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2,297</w:t>
            </w: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02/03/2020</w:t>
            </w:r>
          </w:p>
        </w:tc>
        <w:tc>
          <w:tcPr>
            <w:tcW w:w="1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79"/>
              </w:rPr>
              <w:t>2,297</w:t>
            </w:r>
          </w:p>
        </w:tc>
        <w:tc>
          <w:tcPr>
            <w:tcW w:w="820" w:type="dxa"/>
            <w:vAlign w:val="bottom"/>
            <w:vMerge w:val="continue"/>
          </w:tcPr>
          <w:p>
            <w:pPr>
              <w:spacing w:after="0"/>
              <w:rPr>
                <w:sz w:val="7"/>
                <w:szCs w:val="7"/>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w w:val="91"/>
              </w:rPr>
              <w:t>10/26/2028</w:t>
            </w:r>
          </w:p>
        </w:tc>
        <w:tc>
          <w:tcPr>
            <w:tcW w:w="5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85"/>
              </w:rPr>
              <w:t>common</w:t>
            </w: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0000FF"/>
              </w:rPr>
              <w:t>3,686,592</w:t>
            </w:r>
          </w:p>
        </w:tc>
        <w:tc>
          <w:tcPr>
            <w:tcW w:w="6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includes 207,713 unvested RSUs in respect of Class A Common Stock which are scheduled to vest on January 1, 2021, subject to the reporting person's continued employment through such date.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December 13, 2019.</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$47.00 to $47.05,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$46.11 to $47.08,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$45.00 to $45.98,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$46.08 to $46.42, inclusive.</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is fully vested and exercisable as of the date hereof.</w:t>
      </w:r>
    </w:p>
    <w:p>
      <w:pPr>
        <w:sectPr>
          <w:pgSz w:w="11900" w:h="16838" w:orient="portrait"/>
          <w:cols w:equalWidth="0" w:num="1">
            <w:col w:w="11480"/>
          </w:cols>
          <w:pgMar w:left="240" w:top="226" w:right="17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9"/>
              </w:rPr>
              <w:t>02/05/2020</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Lee Olesky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2020-02-06T06:37:40Z</dcterms:created>
  <dcterms:modified xsi:type="dcterms:W3CDTF">2020-02-06T06:37:40Z</dcterms:modified>
</cp:coreProperties>
</file>