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7, 2022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20" w:type="dxa"/>
            <w:vAlign w:val="bottom"/>
          </w:tcPr>
          <w:p>
            <w:pPr>
              <w:jc w:val="center"/>
              <w:ind w:left="160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1177 Avenue of the Americas</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5"/>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New York, New York</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102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30, 2022, the Board of Directors (the “Board”) of Tradeweb Markets Inc. (the “Company”) increased the size of the Board from eleven members to twelve and appointed each of Jacques Aigrain, age 67 and Rana Yared, age 38 as Class II and Class III independent directors, respectively, effective August 1, 2022. Mr. Aigrain will chair the Compensation Committee and serve as a member of the Nominating &amp; Governance Committee. He will hold office until the annual meeting of stockholders to be held in 2024 and until his successor shall be elected and qualified or until his earlier death, resignation, retirement, disqualification or removal. Ms. Yared will serve as a member of the Audit Committee. She will hold office until the annual meeting of stockholders to be held in 2025 and until her successor shall be elected and qualified or until her earlier death, resignation, retirement, disqualification or removal.</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Aigrain and Ms. Yared were each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Neither Mr. Aigrain nor Ms. Yared have any family relationships with any director or executive officer of the Company and there are no transactions in which either Mr. Aigrain or Ms. Yared has an interest requiring disclosure under Item 404(a) of Regulation S-K.</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their appointments to the Board, each of Mr. Aigrain and Ms. Yared will be entitled to (1) an annual fee of $100,000 based on their position on the Board, (2) an annual equity award of restricted stock units with a value of $100,000, and (3) additional fees based on their positions on committees of the Board, in each case in accordance with the Company’s non-employee director compensation program as further described in the Company’s Definitive Proxy Statement filed with the Securities and Exchange Commission on March 29, 2022.</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Aigrain brings more than 30 years of financial services expertise and leadership experience to Tradeweb’s Board, including seven years as an advisor at Warburg Pincus LLC and nine years at Swiss Re where he was CEO from 2006 to 2009. Prior to Swiss Re he spent 20 years in global leadership roles at JP Morgan Chase &amp; Co. in New York, London and Paris. Mr. Aigrain currently serves as chairman of the board of LyondellBasell NV, chairman of Singular Bank S.A.U. and director of Clearwater Analytics. He previously held board positions at WPP plc, London Stock Exchange Group plc, LCH Clearnet Group Ltd, Lufthansa AG, Resolution Ltd, Swiss International Airlines AG, and the Qatar Financial Authority. He holds a doctorate in economics from Université Paris-Sorbonne and a master’s in Economics from Université Paris Dauphine – PSL. Mr. Aigrain was selected to serve on our Board because of his wide-ranging experience in global financial services, both as an executive and board member.</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Ms. Yared is a General Partner at Balderton Capital, a leading venture capital investor focused on European founders with global ambitions from seed to exit. She joined Balderton in 2020 following 14 years at Goldman Sachs, where she was a Partner in the Principal Strategic Investments Group and later in GS Growth. Ms. Yared currently holds board positions at The Penn Fund and Wabash College. This appointment marks Ms. Yared’s return to Tradeweb’s Board, having previously served as a director for five years prior to the Company’s 2019 IPO. She formerly held board positions at NAV, Vestwell, New York Shipping Exchange and SwapClear. She holds a Bachelor of Science from the Wharton School and a Bachelor of Arts in International Relations, both from the University of Pennsylvania, as well as a Master of Science from the London School of Economics. Ms. Yared was selected to serve on our Board because of her knowledge of Tradeweb’s business, having worked with the executive management team as a Board member for five years, and because of her exceptional experience helping companies to scale.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Aigrain and Ms. Yared.</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7, 2022, the Company issued a press release announcing the appointments of Mr. Aigrain and Ms. Yared. A copy of the press release is attached as Exhibit 99.1 hereto and is incorporated herein by reference.</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ectPr>
          <w:pgSz w:w="11900" w:h="16838" w:orient="portrait"/>
          <w:cols w:equalWidth="0" w:num="1">
            <w:col w:w="11020"/>
          </w:cols>
          <w:pgMar w:left="440" w:top="29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40" w:type="dxa"/>
            <w:vAlign w:val="bottom"/>
            <w:gridSpan w:val="5"/>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373"/>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67"/>
        </w:trPr>
        <w:tc>
          <w:tcPr>
            <w:tcW w:w="10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Exhibit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40" w:type="dxa"/>
            <w:vAlign w:val="bottom"/>
            <w:tcBorders>
              <w:bottom w:val="single" w:sz="8" w:color="0000EE"/>
            </w:tcBorders>
            <w:gridSpan w:val="5"/>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Form of Indemnification Agreement (incorporated by reference to Exhibit 10.16 to the Company’s Registration Statement on Form S-1</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(File No. 333-230115)).</w:t>
              </w:r>
            </w:hyperlink>
          </w:p>
        </w:tc>
        <w:tc>
          <w:tcPr>
            <w:tcW w:w="8020" w:type="dxa"/>
            <w:vAlign w:val="bottom"/>
            <w:gridSpan w:val="4"/>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of Tradeweb Markets Inc., dated July 7, 2022.</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0740"/>
          </w:cols>
          <w:pgMar w:left="440" w:top="297" w:right="7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July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Friedman</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171450</wp:posOffset>
            </wp:positionV>
            <wp:extent cx="10033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Appoints Jacques Aigrain and Rana Yared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Independent Directors</w:t>
      </w:r>
    </w:p>
    <w:p>
      <w:pPr>
        <w:spacing w:after="0" w:line="21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NEW YORK – July 7, 2022 – Tradeweb Markets Inc. (Nasdaq: TW), a leading, global operator of electronic marketplaces for rates, credit, equities and money markets, today announced that Jacques Aigrain and Rana Yared will join its board as independent directors, effective August 1, 2022.</w:t>
      </w:r>
    </w:p>
    <w:p>
      <w:pPr>
        <w:ind w:right="380"/>
        <w:spacing w:after="0" w:line="260" w:lineRule="auto"/>
        <w:rPr>
          <w:sz w:val="20"/>
          <w:szCs w:val="20"/>
          <w:color w:val="auto"/>
        </w:rPr>
      </w:pPr>
      <w:r>
        <w:rPr>
          <w:rFonts w:ascii="Arial" w:cs="Arial" w:eastAsia="Arial" w:hAnsi="Arial"/>
          <w:sz w:val="18"/>
          <w:szCs w:val="18"/>
          <w:color w:val="auto"/>
        </w:rPr>
        <w:t>Mr. Aigrain will chair the Compensation Committee and serve as a member of the Nominating &amp; Governance Committee. Ms. Yared will serve as a member of the Audit Committee.</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Aigrain brings more than 30 years of financial services expertise and leadership experience to Tradeweb’s board, including seven years as an advisor at Warburg Pincus LLC and nine years at Swiss Re where he was CEO from 2006 to 2009. Prior to Swiss Re he spent 20 years in global leadership roles at JP Morgan Chase &amp; Co. in New York, London and Paris. Mr. Aigrain currently serves as chairman of the board of LyondellBasell NV, chairman of Singular Bank S.A.U. and director of Clearwater Analytics. He previously held board positions at WPP plc, London Stock Exchange Group plc, LCH Clearnet Group Ltd, Lufthansa AG, Resolution Ltd, Swiss International Airlines AG, and the Qatar Financial Authority. He holds a doctorate in Economics from Université Paris-Sorbonne and a master’s in Economics from Université Paris Dauphine – PSL.</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Ms. Yared is a General Partner at Balderton Capital, a leading venture capital investor focused on European founders with global ambitions from seed to exit. She joined Balderton in 2020 following 14 years at Goldman Sachs, where she was a Partner in the Principal Strategic Investments Group and later in GS Growth. Ms. Yared currently holds board positions at The Penn Fund and Wabash College. This appointment marks Ms. Yared’s return to Tradeweb’s board, having previously served as a director for five years prior to the company’s 2019 IPO. She formerly held board positions at NAV, Vestwell, New York Shipping Exchange and SwapClear. She holds a Bachelor of Science from the Wharton School and a Bachelor of Arts in International Relations, both from the University of Pennsylvania, as well as a Master of Science from the London School of Economics.</w:t>
      </w:r>
    </w:p>
    <w:p>
      <w:pPr>
        <w:spacing w:after="0" w:line="1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Lee Olesky, Chairman and CEO of Tradeweb, commented: “Jacques and Rana are excellent additions to the Tradeweb board, each with a unique background that complements our focus on strong governance. Jacques has wide-ranging experience in global financial services, both as an executive and board member. Rana knows Tradeweb’s business well, having worked with the executive management team as a board member for five years, and she brings exceptional experience helping companies to scale. We are thrilled to have her back on the board.”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Billy Hult, President and CEO-Elect of Tradeweb, commented: “As Tradeweb positions itself for the next phase of growth, the breadth and depth of directors is important to the success of our management team and our company. Rana is a veteran investor with a tremendous track record in the fintech space, while Jacques brings valuable perspectives on client management, market operations, strategy and governance. We are excited to welcome Rana and Jacques to the Tradeweb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 trillion in notional value traded per day over the past four quarters. For more information, please go to </w:t>
      </w:r>
      <w:r>
        <w:rPr>
          <w:rFonts w:ascii="Arial" w:cs="Arial" w:eastAsia="Arial" w:hAnsi="Arial"/>
          <w:sz w:val="18"/>
          <w:szCs w:val="18"/>
          <w:u w:val="single" w:color="auto"/>
          <w:color w:val="auto"/>
        </w:rPr>
        <w:t>www.tradeweb.com</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c>
          <w:tcPr>
            <w:tcW w:w="4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Investor contact</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Daniel Noonan, Tradeweb +1 646 767 4677</w:t>
            </w:r>
          </w:p>
        </w:tc>
        <w:tc>
          <w:tcPr>
            <w:tcW w:w="4400" w:type="dxa"/>
            <w:vAlign w:val="bottom"/>
            <w:gridSpan w:val="3"/>
          </w:tcPr>
          <w:p>
            <w:pPr>
              <w:ind w:left="1300"/>
              <w:spacing w:after="0"/>
              <w:rPr>
                <w:sz w:val="20"/>
                <w:szCs w:val="20"/>
                <w:color w:val="auto"/>
              </w:rPr>
            </w:pPr>
            <w:r>
              <w:rPr>
                <w:rFonts w:ascii="Arial" w:cs="Arial" w:eastAsia="Arial" w:hAnsi="Arial"/>
                <w:sz w:val="18"/>
                <w:szCs w:val="18"/>
                <w:color w:val="auto"/>
                <w:w w:val="89"/>
              </w:rPr>
              <w:t>Ashley Serrao, Tradeweb +1 646 430 6027</w:t>
            </w:r>
          </w:p>
        </w:tc>
      </w:tr>
      <w:tr>
        <w:trPr>
          <w:trHeight w:val="190"/>
        </w:trPr>
        <w:tc>
          <w:tcPr>
            <w:tcW w:w="4440" w:type="dxa"/>
            <w:vAlign w:val="bottom"/>
            <w:gridSpan w:val="2"/>
          </w:tcPr>
          <w:p>
            <w:pPr>
              <w:spacing w:after="0" w:line="190" w:lineRule="exact"/>
              <w:rPr>
                <w:sz w:val="20"/>
                <w:szCs w:val="20"/>
                <w:color w:val="auto"/>
              </w:rPr>
            </w:pPr>
            <w:r>
              <w:rPr>
                <w:rFonts w:ascii="Arial" w:cs="Arial" w:eastAsia="Arial" w:hAnsi="Arial"/>
                <w:sz w:val="18"/>
                <w:szCs w:val="18"/>
                <w:color w:val="auto"/>
              </w:rPr>
              <w:t>Daniel.Noonan@Tradeweb.com</w:t>
            </w:r>
          </w:p>
        </w:tc>
        <w:tc>
          <w:tcPr>
            <w:tcW w:w="4400" w:type="dxa"/>
            <w:vAlign w:val="bottom"/>
            <w:gridSpan w:val="3"/>
          </w:tcPr>
          <w:p>
            <w:pPr>
              <w:ind w:left="1300"/>
              <w:spacing w:after="0" w:line="190" w:lineRule="exact"/>
              <w:rPr>
                <w:sz w:val="20"/>
                <w:szCs w:val="20"/>
                <w:color w:val="auto"/>
              </w:rPr>
            </w:pPr>
            <w:r>
              <w:rPr>
                <w:rFonts w:ascii="Arial" w:cs="Arial" w:eastAsia="Arial" w:hAnsi="Arial"/>
                <w:sz w:val="18"/>
                <w:szCs w:val="18"/>
                <w:color w:val="auto"/>
              </w:rPr>
              <w:t>Ashley.Serrao@Tradeweb.com</w:t>
            </w:r>
          </w:p>
        </w:tc>
      </w:tr>
      <w:tr>
        <w:trPr>
          <w:trHeight w:val="20"/>
        </w:trPr>
        <w:tc>
          <w:tcPr>
            <w:tcW w:w="2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18" Type="http://schemas.openxmlformats.org/officeDocument/2006/relationships/hyperlink" Target="http://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2022-07-07T05:12:36Z</dcterms:created>
  <dcterms:modified xsi:type="dcterms:W3CDTF">2022-07-07T05:12:36Z</dcterms:modified>
</cp:coreProperties>
</file>