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Zucker Scott</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7"/>
          <w:szCs w:val="17"/>
          <w:color w:val="0000FF"/>
        </w:rPr>
        <w:t>Chief Admin. and Risk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800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65.3665</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71,475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3,374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66.6203</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68,101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5,425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67.47</w:t>
            </w:r>
            <w:r>
              <w:rPr>
                <w:rFonts w:ascii="Arial" w:cs="Arial" w:eastAsia="Arial" w:hAnsi="Arial"/>
                <w:sz w:val="21"/>
                <w:szCs w:val="21"/>
                <w:color w:val="008000"/>
                <w:w w:val="83"/>
                <w:vertAlign w:val="superscript"/>
              </w:rPr>
              <w:t>(5)</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62,676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8"/>
              <w:spacing w:after="0"/>
              <w:rPr>
                <w:sz w:val="20"/>
                <w:szCs w:val="20"/>
                <w:color w:val="auto"/>
              </w:rPr>
            </w:pPr>
            <w:r>
              <w:rPr>
                <w:rFonts w:ascii="Arial" w:cs="Arial" w:eastAsia="Arial" w:hAnsi="Arial"/>
                <w:sz w:val="17"/>
                <w:szCs w:val="17"/>
                <w:color w:val="0000FF"/>
                <w:w w:val="89"/>
              </w:rPr>
              <w:t>06/01/2020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401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68.3251</w:t>
            </w:r>
            <w:r>
              <w:rPr>
                <w:rFonts w:ascii="Arial" w:cs="Arial" w:eastAsia="Arial" w:hAnsi="Arial"/>
                <w:sz w:val="21"/>
                <w:szCs w:val="21"/>
                <w:color w:val="008000"/>
                <w:w w:val="88"/>
                <w:vertAlign w:val="superscript"/>
              </w:rPr>
              <w:t>(6)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62,275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1"/>
          </w:tcPr>
          <w:p>
            <w:pPr>
              <w:jc w:val="center"/>
              <w:ind w:left="48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10,000</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79,274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-4008755</wp:posOffset>
            </wp:positionV>
            <wp:extent cx="7033260" cy="4050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05066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26,404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$64.96 to $65.69,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3, 4, 5 and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$66.06 to $67.00,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$67.10 to $68.03,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$68.25 to $68.51,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 Scott Zucker</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06/02/2020</w:t>
            </w:r>
          </w:p>
        </w:tc>
      </w:tr>
      <w:tr>
        <w:trPr>
          <w:trHeight w:val="225"/>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2020-06-02T17:49:49Z</dcterms:created>
  <dcterms:modified xsi:type="dcterms:W3CDTF">2020-06-02T17:49:49Z</dcterms:modified>
</cp:coreProperties>
</file>