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206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0661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02/12/2020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0"/>
        <w:spacing w:after="0"/>
        <w:rPr>
          <w:sz w:val="20"/>
          <w:szCs w:val="20"/>
          <w:color w:val="auto"/>
        </w:rPr>
      </w:pPr>
      <w:r>
        <w:rPr>
          <w:rFonts w:ascii="Arial" w:cs="Arial" w:eastAsia="Arial" w:hAnsi="Arial"/>
          <w:sz w:val="17"/>
          <w:szCs w:val="17"/>
          <w:color w:val="0000FF"/>
        </w:rPr>
        <w:t>Chief Executive Officer</w:t>
      </w:r>
    </w:p>
    <w:p>
      <w:pPr>
        <w:spacing w:after="0" w:line="41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0" w:type="dxa"/>
            <w:vAlign w:val="bottom"/>
            <w:gridSpan w:val="2"/>
          </w:tcPr>
          <w:p>
            <w:pPr>
              <w:jc w:val="center"/>
              <w:ind w:left="4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75,485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283,198</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75,485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47.1181</w:t>
            </w:r>
            <w:r>
              <w:rPr>
                <w:rFonts w:ascii="Arial" w:cs="Arial" w:eastAsia="Arial" w:hAnsi="Arial"/>
                <w:sz w:val="22"/>
                <w:szCs w:val="22"/>
                <w:color w:val="008000"/>
                <w:w w:val="87"/>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207,713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122,218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329,931</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122,218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47.1268</w:t>
            </w:r>
            <w:r>
              <w:rPr>
                <w:rFonts w:ascii="Arial" w:cs="Arial" w:eastAsia="Arial" w:hAnsi="Arial"/>
                <w:sz w:val="22"/>
                <w:szCs w:val="22"/>
                <w:color w:val="008000"/>
                <w:w w:val="87"/>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207,713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306,393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514,106</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306,393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49.3397</w:t>
            </w:r>
            <w:r>
              <w:rPr>
                <w:rFonts w:ascii="Arial" w:cs="Arial" w:eastAsia="Arial" w:hAnsi="Arial"/>
                <w:sz w:val="22"/>
                <w:szCs w:val="22"/>
                <w:color w:val="008000"/>
                <w:w w:val="87"/>
                <w:vertAlign w:val="superscript"/>
              </w:rPr>
              <w:t>(5)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207,713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32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restart"/>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restart"/>
          </w:tcPr>
          <w:p>
            <w:pPr>
              <w:jc w:val="center"/>
              <w:ind w:left="3"/>
              <w:spacing w:after="0"/>
              <w:rPr>
                <w:sz w:val="20"/>
                <w:szCs w:val="20"/>
                <w:color w:val="auto"/>
              </w:rPr>
            </w:pPr>
            <w:r>
              <w:rPr>
                <w:rFonts w:ascii="Arial" w:cs="Arial" w:eastAsia="Arial" w:hAnsi="Arial"/>
                <w:sz w:val="17"/>
                <w:szCs w:val="17"/>
                <w:color w:val="0000FF"/>
                <w:w w:val="92"/>
              </w:rPr>
              <w:t>75,485</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02/12/2020</w:t>
            </w: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restart"/>
          </w:tcPr>
          <w:p>
            <w:pPr>
              <w:jc w:val="center"/>
              <w:ind w:left="258"/>
              <w:spacing w:after="0" w:line="146" w:lineRule="exact"/>
              <w:rPr>
                <w:sz w:val="20"/>
                <w:szCs w:val="20"/>
                <w:color w:val="auto"/>
              </w:rPr>
            </w:pPr>
            <w:r>
              <w:rPr>
                <w:rFonts w:ascii="Arial" w:cs="Arial" w:eastAsia="Arial" w:hAnsi="Arial"/>
                <w:sz w:val="13"/>
                <w:szCs w:val="13"/>
                <w:color w:val="0000FF"/>
                <w:w w:val="95"/>
              </w:rPr>
              <w:t>75,485</w:t>
            </w:r>
          </w:p>
        </w:tc>
        <w:tc>
          <w:tcPr>
            <w:tcW w:w="800" w:type="dxa"/>
            <w:vAlign w:val="bottom"/>
            <w:vMerge w:val="continue"/>
          </w:tcPr>
          <w:p>
            <w:pPr>
              <w:spacing w:after="0"/>
              <w:rPr>
                <w:sz w:val="6"/>
                <w:szCs w:val="6"/>
                <w:color w:val="auto"/>
              </w:rPr>
            </w:pPr>
          </w:p>
        </w:tc>
        <w:tc>
          <w:tcPr>
            <w:tcW w:w="8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88"/>
              </w:rPr>
              <w:t>common</w:t>
            </w: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3,611,107</w:t>
            </w:r>
          </w:p>
        </w:tc>
        <w:tc>
          <w:tcPr>
            <w:tcW w:w="640" w:type="dxa"/>
            <w:vAlign w:val="bottom"/>
            <w:vMerge w:val="restart"/>
          </w:tcPr>
          <w:p>
            <w:pPr>
              <w:ind w:left="36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restart"/>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restart"/>
          </w:tcPr>
          <w:p>
            <w:pPr>
              <w:jc w:val="center"/>
              <w:ind w:left="3"/>
              <w:spacing w:after="0"/>
              <w:rPr>
                <w:sz w:val="20"/>
                <w:szCs w:val="20"/>
                <w:color w:val="auto"/>
              </w:rPr>
            </w:pPr>
            <w:r>
              <w:rPr>
                <w:rFonts w:ascii="Arial" w:cs="Arial" w:eastAsia="Arial" w:hAnsi="Arial"/>
                <w:sz w:val="17"/>
                <w:szCs w:val="17"/>
                <w:color w:val="0000FF"/>
                <w:w w:val="91"/>
              </w:rPr>
              <w:t>122,218</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02/13/2020</w:t>
            </w: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restart"/>
          </w:tcPr>
          <w:p>
            <w:pPr>
              <w:jc w:val="center"/>
              <w:ind w:left="258"/>
              <w:spacing w:after="0" w:line="146" w:lineRule="exact"/>
              <w:rPr>
                <w:sz w:val="20"/>
                <w:szCs w:val="20"/>
                <w:color w:val="auto"/>
              </w:rPr>
            </w:pPr>
            <w:r>
              <w:rPr>
                <w:rFonts w:ascii="Arial" w:cs="Arial" w:eastAsia="Arial" w:hAnsi="Arial"/>
                <w:sz w:val="13"/>
                <w:szCs w:val="13"/>
                <w:color w:val="0000FF"/>
                <w:w w:val="89"/>
              </w:rPr>
              <w:t>122,218</w:t>
            </w:r>
          </w:p>
        </w:tc>
        <w:tc>
          <w:tcPr>
            <w:tcW w:w="800" w:type="dxa"/>
            <w:vAlign w:val="bottom"/>
            <w:vMerge w:val="continue"/>
          </w:tcPr>
          <w:p>
            <w:pPr>
              <w:spacing w:after="0"/>
              <w:rPr>
                <w:sz w:val="6"/>
                <w:szCs w:val="6"/>
                <w:color w:val="auto"/>
              </w:rPr>
            </w:pPr>
          </w:p>
        </w:tc>
        <w:tc>
          <w:tcPr>
            <w:tcW w:w="8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88"/>
              </w:rPr>
              <w:t>common</w:t>
            </w: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3,488,889</w:t>
            </w:r>
          </w:p>
        </w:tc>
        <w:tc>
          <w:tcPr>
            <w:tcW w:w="640" w:type="dxa"/>
            <w:vAlign w:val="bottom"/>
            <w:vMerge w:val="restart"/>
          </w:tcPr>
          <w:p>
            <w:pPr>
              <w:ind w:left="36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restart"/>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restart"/>
          </w:tcPr>
          <w:p>
            <w:pPr>
              <w:jc w:val="center"/>
              <w:ind w:left="3"/>
              <w:spacing w:after="0"/>
              <w:rPr>
                <w:sz w:val="20"/>
                <w:szCs w:val="20"/>
                <w:color w:val="auto"/>
              </w:rPr>
            </w:pPr>
            <w:r>
              <w:rPr>
                <w:rFonts w:ascii="Arial" w:cs="Arial" w:eastAsia="Arial" w:hAnsi="Arial"/>
                <w:sz w:val="17"/>
                <w:szCs w:val="17"/>
                <w:color w:val="0000FF"/>
                <w:w w:val="91"/>
              </w:rPr>
              <w:t>306,393</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02/14/2020</w:t>
            </w: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restart"/>
          </w:tcPr>
          <w:p>
            <w:pPr>
              <w:jc w:val="center"/>
              <w:ind w:left="258"/>
              <w:spacing w:after="0" w:line="146" w:lineRule="exact"/>
              <w:rPr>
                <w:sz w:val="20"/>
                <w:szCs w:val="20"/>
                <w:color w:val="auto"/>
              </w:rPr>
            </w:pPr>
            <w:r>
              <w:rPr>
                <w:rFonts w:ascii="Arial" w:cs="Arial" w:eastAsia="Arial" w:hAnsi="Arial"/>
                <w:sz w:val="13"/>
                <w:szCs w:val="13"/>
                <w:color w:val="0000FF"/>
                <w:w w:val="89"/>
              </w:rPr>
              <w:t>306,393</w:t>
            </w:r>
          </w:p>
        </w:tc>
        <w:tc>
          <w:tcPr>
            <w:tcW w:w="800" w:type="dxa"/>
            <w:vAlign w:val="bottom"/>
            <w:vMerge w:val="continue"/>
          </w:tcPr>
          <w:p>
            <w:pPr>
              <w:spacing w:after="0"/>
              <w:rPr>
                <w:sz w:val="6"/>
                <w:szCs w:val="6"/>
                <w:color w:val="auto"/>
              </w:rPr>
            </w:pPr>
          </w:p>
        </w:tc>
        <w:tc>
          <w:tcPr>
            <w:tcW w:w="8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88"/>
              </w:rPr>
              <w:t>common</w:t>
            </w: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3,182,496</w:t>
            </w:r>
          </w:p>
        </w:tc>
        <w:tc>
          <w:tcPr>
            <w:tcW w:w="640" w:type="dxa"/>
            <w:vAlign w:val="bottom"/>
            <w:vMerge w:val="restart"/>
          </w:tcPr>
          <w:p>
            <w:pPr>
              <w:ind w:left="36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9" w:lineRule="exact"/>
        <w:rPr>
          <w:rFonts w:ascii="Arial" w:cs="Arial" w:eastAsia="Arial" w:hAnsi="Arial"/>
          <w:sz w:val="13"/>
          <w:szCs w:val="13"/>
          <w:color w:val="008000"/>
        </w:rPr>
      </w:pPr>
    </w:p>
    <w:p>
      <w:pPr>
        <w:ind w:left="40" w:right="6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207,713 unvested restricted stock units in respect of the issuer's Class A common stock which are scheduled to vest on January 1, 2021, subject to the reporting person's continued employment through such date.</w:t>
      </w:r>
    </w:p>
    <w:p>
      <w:pPr>
        <w:spacing w:after="0" w:line="16" w:lineRule="exact"/>
        <w:rPr>
          <w:rFonts w:ascii="Arial" w:cs="Arial" w:eastAsia="Arial" w:hAnsi="Arial"/>
          <w:sz w:val="13"/>
          <w:szCs w:val="13"/>
          <w:color w:val="008000"/>
        </w:rPr>
      </w:pPr>
    </w:p>
    <w:p>
      <w:pPr>
        <w:ind w:left="40" w:right="20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$47.63,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$47.405, inclusive.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$49.00 to $50.00, inclusive.</w:t>
      </w:r>
    </w:p>
    <w:p>
      <w:pPr>
        <w:spacing w:after="0" w:line="49" w:lineRule="exact"/>
        <w:rPr>
          <w:rFonts w:ascii="Arial" w:cs="Arial" w:eastAsia="Arial" w:hAnsi="Arial"/>
          <w:sz w:val="13"/>
          <w:szCs w:val="13"/>
          <w:color w:val="008000"/>
        </w:rPr>
      </w:pPr>
    </w:p>
    <w:p>
      <w:pPr>
        <w:ind w:left="40" w:right="3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02/14/2020</w:t>
            </w:r>
          </w:p>
        </w:tc>
        <w:tc>
          <w:tcPr>
            <w:tcW w:w="0" w:type="dxa"/>
            <w:vAlign w:val="bottom"/>
          </w:tcPr>
          <w:p>
            <w:pPr>
              <w:spacing w:after="0"/>
              <w:rPr>
                <w:sz w:val="1"/>
                <w:szCs w:val="1"/>
                <w:color w:val="auto"/>
              </w:rPr>
            </w:pPr>
          </w:p>
        </w:tc>
      </w:tr>
      <w:tr>
        <w:trPr>
          <w:trHeight w:val="91"/>
        </w:trPr>
        <w:tc>
          <w:tcPr>
            <w:tcW w:w="204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Lee Olesky</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520"/>
          </w:cols>
          <w:pgMar w:left="240" w:top="224" w:right="139" w:bottom="0" w:gutter="0" w:footer="0" w:header="0"/>
          <w:type w:val="continuous"/>
        </w:sectPr>
      </w:pPr>
    </w:p>
    <w:bookmarkStart w:id="1" w:name="page2"/>
    <w:bookmarkEnd w:id="1"/>
    <w:p>
      <w:pPr>
        <w:jc w:val="both"/>
        <w:ind w:right="2519"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2020-02-14T17:49:46Z</dcterms:created>
  <dcterms:modified xsi:type="dcterms:W3CDTF">2020-02-14T17:49:46Z</dcterms:modified>
</cp:coreProperties>
</file>