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WARSHAW ROBERT J</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Chief Financial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89"/>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66,424</w:t>
            </w:r>
            <w:r>
              <w:rPr>
                <w:rFonts w:ascii="Arial" w:cs="Arial" w:eastAsia="Arial" w:hAnsi="Arial"/>
                <w:sz w:val="21"/>
                <w:szCs w:val="21"/>
                <w:color w:val="008000"/>
                <w:w w:val="98"/>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0000FF"/>
                <w:w w:val="84"/>
              </w:rPr>
              <w:t>66,424</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80"/>
              <w:spacing w:after="0" w:line="205" w:lineRule="exact"/>
              <w:rPr>
                <w:sz w:val="20"/>
                <w:szCs w:val="20"/>
                <w:color w:val="auto"/>
              </w:rPr>
            </w:pPr>
            <w:r>
              <w:rPr>
                <w:rFonts w:ascii="Arial" w:cs="Arial" w:eastAsia="Arial" w:hAnsi="Arial"/>
                <w:sz w:val="13"/>
                <w:szCs w:val="13"/>
                <w:color w:val="0000FF"/>
              </w:rPr>
              <w:t>69,275</w:t>
            </w:r>
            <w:r>
              <w:rPr>
                <w:rFonts w:ascii="Arial" w:cs="Arial" w:eastAsia="Arial" w:hAnsi="Arial"/>
                <w:sz w:val="21"/>
                <w:szCs w:val="21"/>
                <w:color w:val="008000"/>
                <w:vertAlign w:val="superscript"/>
              </w:rPr>
              <w:t>(3)</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2" w:lineRule="exact"/>
        <w:rPr>
          <w:rFonts w:ascii="Arial" w:cs="Arial" w:eastAsia="Arial" w:hAnsi="Arial"/>
          <w:sz w:val="13"/>
          <w:szCs w:val="13"/>
          <w:color w:val="008000"/>
        </w:rPr>
      </w:pPr>
    </w:p>
    <w:p>
      <w:pPr>
        <w:ind w:left="40" w:right="18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2,851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02/26/2021</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Robert Warshaw</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2021-02-26T20:27:00Z</dcterms:created>
  <dcterms:modified xsi:type="dcterms:W3CDTF">2021-02-26T20:27:00Z</dcterms:modified>
</cp:coreProperties>
</file>