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Tradeweb Markets Inc.</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892672106</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April 30, 2020</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5,587,161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12,865,356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12,865,356</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15.4%</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Tradeweb Markets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1177 AVENUE OF THE AMERICAS, NEW YORK, NEW YORK 10036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892672106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May 11, 2020</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line="5" w:lineRule="exact"/>
        <w:rPr>
          <w:sz w:val="20"/>
          <w:szCs w:val="20"/>
          <w:color w:val="auto"/>
        </w:rPr>
      </w:pPr>
    </w:p>
    <w:p>
      <w:pPr>
        <w:ind w:right="4119"/>
        <w:spacing w:after="0" w:line="469" w:lineRule="auto"/>
        <w:rPr>
          <w:sz w:val="20"/>
          <w:szCs w:val="20"/>
          <w:color w:val="auto"/>
        </w:rPr>
      </w:pPr>
      <w:r>
        <w:rPr>
          <w:rFonts w:ascii="Courier New" w:cs="Courier New" w:eastAsia="Courier New" w:hAnsi="Courier New"/>
          <w:sz w:val="18"/>
          <w:szCs w:val="18"/>
          <w:color w:val="auto"/>
        </w:rPr>
        <w:t>Name &amp; Title: David Oestreicher, Executive Vice President 04/30/2020</w:t>
      </w:r>
    </w:p>
    <w:sectPr>
      <w:pgSz w:w="11900" w:h="16838" w:orient="portrait"/>
      <w:cols w:equalWidth="0" w:num="1">
        <w:col w:w="10139"/>
      </w:cols>
      <w:pgMar w:left="320" w:top="339" w:right="1440" w:bottom="75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2020-05-11T12:22:29Z</dcterms:created>
  <dcterms:modified xsi:type="dcterms:W3CDTF">2020-05-11T12:22:29Z</dcterms:modified>
</cp:coreProperties>
</file>