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5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34925</wp:posOffset>
            </wp:positionV>
            <wp:extent cx="6969760" cy="1725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593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40" w:space="340"/>
            <w:col w:w="8500"/>
          </w:cols>
          <w:pgMar w:left="460" w:top="216" w:right="359" w:bottom="36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Hult William</w:t>
        </w:r>
      </w:hyperlink>
    </w:p>
    <w:p>
      <w:pPr>
        <w:spacing w:after="0" w:line="29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Tradeweb Markets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02/19/2021</w:t>
      </w:r>
    </w:p>
    <w:p>
      <w:pPr>
        <w:spacing w:after="0" w:line="20" w:lineRule="exact"/>
        <w:rPr>
          <w:sz w:val="24"/>
          <w:szCs w:val="24"/>
          <w:color w:val="auto"/>
        </w:rPr>
      </w:pPr>
      <w:r>
        <w:rPr>
          <w:sz w:val="24"/>
          <w:szCs w:val="24"/>
          <w:color w:val="auto"/>
        </w:rPr>
        <w:br w:type="column"/>
      </w:r>
    </w:p>
    <w:p>
      <w:pPr>
        <w:ind w:left="4" w:right="660" w:hanging="4"/>
        <w:spacing w:after="0" w:line="259"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4" w:type="dxa"/>
        <w:tblCellMar>
          <w:top w:w="0" w:type="dxa"/>
          <w:left w:w="0" w:type="dxa"/>
          <w:bottom w:w="0" w:type="dxa"/>
          <w:right w:w="0" w:type="dxa"/>
        </w:tblCellMar>
      </w:tblP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6"/>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5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5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20" w:type="dxa"/>
            <w:vAlign w:val="bottom"/>
          </w:tcPr>
          <w:p>
            <w:pPr>
              <w:spacing w:after="0"/>
              <w:rPr>
                <w:sz w:val="20"/>
                <w:szCs w:val="20"/>
                <w:color w:val="auto"/>
              </w:rPr>
            </w:pPr>
          </w:p>
        </w:tc>
        <w:tc>
          <w:tcPr>
            <w:tcW w:w="1560" w:type="dxa"/>
            <w:vAlign w:val="bottom"/>
          </w:tcPr>
          <w:p>
            <w:pPr>
              <w:ind w:left="860"/>
              <w:spacing w:after="0"/>
              <w:rPr>
                <w:sz w:val="20"/>
                <w:szCs w:val="20"/>
                <w:color w:val="auto"/>
              </w:rPr>
            </w:pPr>
            <w:r>
              <w:rPr>
                <w:rFonts w:ascii="Times New Roman" w:cs="Times New Roman" w:eastAsia="Times New Roman" w:hAnsi="Times New Roman"/>
                <w:sz w:val="17"/>
                <w:szCs w:val="17"/>
                <w:color w:val="0000FF"/>
              </w:rPr>
              <w:t>President</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67" w:lineRule="exact"/>
        <w:rPr>
          <w:sz w:val="24"/>
          <w:szCs w:val="24"/>
          <w:color w:val="auto"/>
        </w:rPr>
      </w:pPr>
    </w:p>
    <w:p>
      <w:pPr>
        <w:sectPr>
          <w:pgSz w:w="11900" w:h="16838" w:orient="portrait"/>
          <w:cols w:equalWidth="0" w:num="3">
            <w:col w:w="3180" w:space="720"/>
            <w:col w:w="3116" w:space="720"/>
            <w:col w:w="3344"/>
          </w:cols>
          <w:pgMar w:left="460" w:top="216" w:right="359" w:bottom="369" w:gutter="0" w:footer="0" w:header="0"/>
          <w:type w:val="continuous"/>
        </w:sectPr>
      </w:pPr>
    </w:p>
    <w:p>
      <w:pPr>
        <w:spacing w:after="0" w:line="204"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7"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ind w:left="4040"/>
        <w:spacing w:after="0" w:line="231" w:lineRule="auto"/>
        <w:tabs>
          <w:tab w:leader="none" w:pos="436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0"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7"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180975</wp:posOffset>
            </wp:positionV>
            <wp:extent cx="6969760" cy="2131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2131695"/>
                    </a:xfrm>
                    <a:prstGeom prst="rect">
                      <a:avLst/>
                    </a:prstGeom>
                    <a:noFill/>
                  </pic:spPr>
                </pic:pic>
              </a:graphicData>
            </a:graphic>
          </wp:anchor>
        </w:drawing>
      </w:r>
    </w:p>
    <w:p>
      <w:pPr>
        <w:spacing w:after="0" w:line="342" w:lineRule="exact"/>
        <w:rPr>
          <w:sz w:val="24"/>
          <w:szCs w:val="24"/>
          <w:color w:val="auto"/>
        </w:rPr>
      </w:pPr>
    </w:p>
    <w:p>
      <w:pPr>
        <w:sectPr>
          <w:pgSz w:w="11900" w:h="16838" w:orient="portrait"/>
          <w:cols w:equalWidth="0" w:num="2">
            <w:col w:w="3760" w:space="140"/>
            <w:col w:w="7180"/>
          </w:cols>
          <w:pgMar w:left="460" w:top="216" w:right="359" w:bottom="369"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gridSpan w:val="2"/>
          </w:tcPr>
          <w:p>
            <w:pPr>
              <w:ind w:left="6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3"/>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600"/>
              <w:spacing w:after="0" w:line="123" w:lineRule="exact"/>
              <w:rPr>
                <w:sz w:val="20"/>
                <w:szCs w:val="20"/>
                <w:color w:val="auto"/>
              </w:rPr>
            </w:pPr>
            <w:r>
              <w:rPr>
                <w:rFonts w:ascii="Arial" w:cs="Arial" w:eastAsia="Arial" w:hAnsi="Arial"/>
                <w:sz w:val="11"/>
                <w:szCs w:val="11"/>
                <w:b w:val="1"/>
                <w:bCs w:val="1"/>
                <w:color w:val="auto"/>
              </w:rPr>
              <w:t>Date</w:t>
            </w:r>
          </w:p>
        </w:tc>
        <w:tc>
          <w:tcPr>
            <w:tcW w:w="560" w:type="dxa"/>
            <w:vAlign w:val="bottom"/>
          </w:tcPr>
          <w:p>
            <w:pPr>
              <w:spacing w:after="0"/>
              <w:rPr>
                <w:sz w:val="10"/>
                <w:szCs w:val="10"/>
                <w:color w:val="auto"/>
              </w:rPr>
            </w:pPr>
          </w:p>
        </w:tc>
        <w:tc>
          <w:tcPr>
            <w:tcW w:w="102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160" w:type="dxa"/>
            <w:vAlign w:val="bottom"/>
          </w:tcPr>
          <w:p>
            <w:pPr>
              <w:spacing w:after="0"/>
              <w:rPr>
                <w:sz w:val="10"/>
                <w:szCs w:val="10"/>
                <w:color w:val="auto"/>
              </w:rPr>
            </w:pPr>
          </w:p>
        </w:tc>
        <w:tc>
          <w:tcPr>
            <w:tcW w:w="11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940" w:type="dxa"/>
            <w:vAlign w:val="bottom"/>
            <w:gridSpan w:val="2"/>
          </w:tcPr>
          <w:p>
            <w:pPr>
              <w:ind w:left="20"/>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60" w:type="dxa"/>
            <w:vAlign w:val="bottom"/>
            <w:gridSpan w:val="2"/>
          </w:tcPr>
          <w:p>
            <w:pPr>
              <w:jc w:val="center"/>
              <w:ind w:left="409"/>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or</w:t>
            </w: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40" w:type="dxa"/>
            <w:vAlign w:val="bottom"/>
            <w:vMerge w:val="continue"/>
          </w:tcPr>
          <w:p>
            <w:pPr>
              <w:spacing w:after="0"/>
              <w:rPr>
                <w:sz w:val="11"/>
                <w:szCs w:val="11"/>
                <w:color w:val="auto"/>
              </w:rPr>
            </w:pPr>
          </w:p>
        </w:tc>
        <w:tc>
          <w:tcPr>
            <w:tcW w:w="7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(D)</w:t>
            </w:r>
          </w:p>
        </w:tc>
        <w:tc>
          <w:tcPr>
            <w:tcW w:w="7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6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02/19/2021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4,272</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0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394,650</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02/19/2021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4,272</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69.5469</w:t>
            </w:r>
            <w:r>
              <w:rPr>
                <w:rFonts w:ascii="Times New Roman" w:cs="Times New Roman" w:eastAsia="Times New Roman" w:hAnsi="Times New Roman"/>
                <w:sz w:val="21"/>
                <w:szCs w:val="21"/>
                <w:color w:val="008000"/>
                <w:w w:val="91"/>
                <w:vertAlign w:val="superscript"/>
              </w:rPr>
              <w:t>(3)</w:t>
            </w: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390,378</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02/22/2021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105,208</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0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495,586</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02/22/2021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105,208</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69.6852</w:t>
            </w:r>
            <w:r>
              <w:rPr>
                <w:rFonts w:ascii="Times New Roman" w:cs="Times New Roman" w:eastAsia="Times New Roman" w:hAnsi="Times New Roman"/>
                <w:sz w:val="21"/>
                <w:szCs w:val="21"/>
                <w:color w:val="008000"/>
                <w:w w:val="91"/>
                <w:vertAlign w:val="superscript"/>
              </w:rPr>
              <w:t>(4)</w:t>
            </w: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390,378</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02/23/2021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40,520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00" w:type="dxa"/>
            <w:vAlign w:val="bottom"/>
            <w:tcBorders>
              <w:bottom w:val="single" w:sz="8" w:color="2C2C2C"/>
            </w:tcBorders>
          </w:tcPr>
          <w:p>
            <w:pPr>
              <w:jc w:val="center"/>
              <w:ind w:left="46"/>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20.59</w:t>
            </w: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430,898</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gridSpan w:val="2"/>
          </w:tcPr>
          <w:p>
            <w:pPr>
              <w:jc w:val="center"/>
              <w:ind w:left="429"/>
              <w:spacing w:after="0"/>
              <w:rPr>
                <w:sz w:val="20"/>
                <w:szCs w:val="20"/>
                <w:color w:val="auto"/>
              </w:rPr>
            </w:pPr>
            <w:r>
              <w:rPr>
                <w:rFonts w:ascii="Times New Roman" w:cs="Times New Roman" w:eastAsia="Times New Roman" w:hAnsi="Times New Roman"/>
                <w:sz w:val="17"/>
                <w:szCs w:val="17"/>
                <w:color w:val="0000FF"/>
                <w:w w:val="98"/>
              </w:rPr>
              <w:t>02/23/2021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40,520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1"/>
              </w:rPr>
              <w:t>$</w:t>
            </w:r>
            <w:r>
              <w:rPr>
                <w:rFonts w:ascii="Times New Roman" w:cs="Times New Roman" w:eastAsia="Times New Roman" w:hAnsi="Times New Roman"/>
                <w:sz w:val="17"/>
                <w:szCs w:val="17"/>
                <w:color w:val="0000FF"/>
                <w:w w:val="91"/>
              </w:rPr>
              <w:t>69.6612</w:t>
            </w:r>
            <w:r>
              <w:rPr>
                <w:rFonts w:ascii="Times New Roman" w:cs="Times New Roman" w:eastAsia="Times New Roman" w:hAnsi="Times New Roman"/>
                <w:sz w:val="21"/>
                <w:szCs w:val="21"/>
                <w:color w:val="008000"/>
                <w:w w:val="91"/>
                <w:vertAlign w:val="superscript"/>
              </w:rPr>
              <w:t>(5)</w:t>
            </w:r>
          </w:p>
        </w:tc>
        <w:tc>
          <w:tcPr>
            <w:tcW w:w="116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390,378</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0"/>
          </w:tcPr>
          <w:p>
            <w:pPr>
              <w:jc w:val="right"/>
              <w:ind w:right="15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8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6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6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jc w:val="cente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6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740" w:type="dxa"/>
            <w:vAlign w:val="bottom"/>
            <w:gridSpan w:val="2"/>
          </w:tcPr>
          <w:p>
            <w:pPr>
              <w:jc w:val="right"/>
              <w:ind w:right="15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jc w:val="right"/>
              <w:ind w:right="153"/>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40" w:type="dxa"/>
            <w:vAlign w:val="bottom"/>
            <w:vMerge w:val="continue"/>
          </w:tcPr>
          <w:p>
            <w:pPr>
              <w:spacing w:after="0"/>
              <w:rPr>
                <w:sz w:val="14"/>
                <w:szCs w:val="14"/>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of Shares</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vMerge w:val="restart"/>
          </w:tcPr>
          <w:p>
            <w:pPr>
              <w:ind w:left="8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4,272</w:t>
            </w: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02/19/2021</w:t>
            </w:r>
          </w:p>
        </w:tc>
        <w:tc>
          <w:tcPr>
            <w:tcW w:w="1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center"/>
              <w:ind w:left="301"/>
              <w:spacing w:after="0" w:line="141" w:lineRule="exact"/>
              <w:rPr>
                <w:sz w:val="20"/>
                <w:szCs w:val="20"/>
                <w:color w:val="auto"/>
              </w:rPr>
            </w:pPr>
            <w:r>
              <w:rPr>
                <w:rFonts w:ascii="Times New Roman" w:cs="Times New Roman" w:eastAsia="Times New Roman" w:hAnsi="Times New Roman"/>
                <w:sz w:val="13"/>
                <w:szCs w:val="13"/>
                <w:color w:val="0000FF"/>
                <w:w w:val="95"/>
              </w:rPr>
              <w:t>4,272</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6"/>
              </w:rPr>
              <w:t>common</w:t>
            </w:r>
          </w:p>
        </w:tc>
        <w:tc>
          <w:tcPr>
            <w:tcW w:w="7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center"/>
              <w:ind w:right="13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705,618</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vMerge w:val="restart"/>
          </w:tcPr>
          <w:p>
            <w:pPr>
              <w:ind w:left="8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105,208</w:t>
            </w: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02/22/2021</w:t>
            </w:r>
          </w:p>
        </w:tc>
        <w:tc>
          <w:tcPr>
            <w:tcW w:w="1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center"/>
              <w:ind w:left="321"/>
              <w:spacing w:after="0" w:line="141" w:lineRule="exact"/>
              <w:rPr>
                <w:sz w:val="20"/>
                <w:szCs w:val="20"/>
                <w:color w:val="auto"/>
              </w:rPr>
            </w:pPr>
            <w:r>
              <w:rPr>
                <w:rFonts w:ascii="Times New Roman" w:cs="Times New Roman" w:eastAsia="Times New Roman" w:hAnsi="Times New Roman"/>
                <w:sz w:val="13"/>
                <w:szCs w:val="13"/>
                <w:color w:val="0000FF"/>
                <w:w w:val="99"/>
              </w:rPr>
              <w:t>105,208</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6"/>
              </w:rPr>
              <w:t>common</w:t>
            </w:r>
          </w:p>
        </w:tc>
        <w:tc>
          <w:tcPr>
            <w:tcW w:w="7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center"/>
              <w:ind w:right="13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600,410</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vMerge w:val="restart"/>
          </w:tcPr>
          <w:p>
            <w:pPr>
              <w:ind w:left="80"/>
              <w:spacing w:after="0" w:line="204" w:lineRule="exact"/>
              <w:rPr>
                <w:sz w:val="20"/>
                <w:szCs w:val="20"/>
                <w:color w:val="auto"/>
              </w:rPr>
            </w:pPr>
            <w:r>
              <w:rPr>
                <w:rFonts w:ascii="Times New Roman" w:cs="Times New Roman" w:eastAsia="Times New Roman" w:hAnsi="Times New Roman"/>
                <w:sz w:val="23"/>
                <w:szCs w:val="23"/>
                <w:color w:val="0000FF"/>
                <w:vertAlign w:val="subscript"/>
              </w:rPr>
              <w:t>M</w:t>
            </w:r>
            <w:r>
              <w:rPr>
                <w:rFonts w:ascii="Times New Roman" w:cs="Times New Roman" w:eastAsia="Times New Roman" w:hAnsi="Times New Roman"/>
                <w:sz w:val="10"/>
                <w:szCs w:val="10"/>
                <w:color w:val="008000"/>
              </w:rPr>
              <w:t>(1)</w:t>
            </w: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40,520</w:t>
            </w: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7"/>
              </w:rPr>
              <w:t>02/23/2021</w:t>
            </w:r>
          </w:p>
        </w:tc>
        <w:tc>
          <w:tcPr>
            <w:tcW w:w="110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restart"/>
          </w:tcPr>
          <w:p>
            <w:pPr>
              <w:jc w:val="center"/>
              <w:ind w:left="321"/>
              <w:spacing w:after="0" w:line="141" w:lineRule="exact"/>
              <w:rPr>
                <w:sz w:val="20"/>
                <w:szCs w:val="20"/>
                <w:color w:val="auto"/>
              </w:rPr>
            </w:pPr>
            <w:r>
              <w:rPr>
                <w:rFonts w:ascii="Times New Roman" w:cs="Times New Roman" w:eastAsia="Times New Roman" w:hAnsi="Times New Roman"/>
                <w:sz w:val="13"/>
                <w:szCs w:val="13"/>
                <w:color w:val="0000FF"/>
                <w:w w:val="94"/>
              </w:rPr>
              <w:t>40,520</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10/26/2028</w:t>
            </w:r>
          </w:p>
        </w:tc>
        <w:tc>
          <w:tcPr>
            <w:tcW w:w="54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6"/>
              </w:rPr>
              <w:t>common</w:t>
            </w:r>
          </w:p>
        </w:tc>
        <w:tc>
          <w:tcPr>
            <w:tcW w:w="7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restart"/>
          </w:tcPr>
          <w:p>
            <w:pPr>
              <w:jc w:val="center"/>
              <w:ind w:right="133"/>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200"/>
              <w:spacing w:after="0" w:line="141" w:lineRule="exact"/>
              <w:rPr>
                <w:sz w:val="20"/>
                <w:szCs w:val="20"/>
                <w:color w:val="auto"/>
              </w:rPr>
            </w:pPr>
            <w:r>
              <w:rPr>
                <w:rFonts w:ascii="Times New Roman" w:cs="Times New Roman" w:eastAsia="Times New Roman" w:hAnsi="Times New Roman"/>
                <w:sz w:val="13"/>
                <w:szCs w:val="13"/>
                <w:color w:val="0000FF"/>
              </w:rPr>
              <w:t>559,890</w:t>
            </w:r>
          </w:p>
        </w:tc>
        <w:tc>
          <w:tcPr>
            <w:tcW w:w="66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-2665730</wp:posOffset>
            </wp:positionV>
            <wp:extent cx="7034530" cy="2707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70700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4, 2020.</w:t>
      </w:r>
    </w:p>
    <w:p>
      <w:pPr>
        <w:spacing w:after="0" w:line="41" w:lineRule="exact"/>
        <w:rPr>
          <w:rFonts w:ascii="Times New Roman" w:cs="Times New Roman" w:eastAsia="Times New Roman" w:hAnsi="Times New Roman"/>
          <w:sz w:val="13"/>
          <w:szCs w:val="13"/>
          <w:color w:val="008000"/>
        </w:rPr>
      </w:pPr>
    </w:p>
    <w:p>
      <w:pPr>
        <w:ind w:left="40" w:right="160"/>
        <w:spacing w:after="0" w:line="235"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249,102 unvested performance-based restricted stock units ("RSUs") in respect of the issuer's Class A common stock ("Class A Common Stock") which are scheduled to vest on January 1, 2022, (ii) 43,092 unvested RSUs in respect of Class A Common Stock which are scheduled to vest in equal installments on each of the first, second and third anniversaries of March 17, 2020, in each case subject to the reporting person's continued employment through the applicable vesting date, and (iii) 86,184 unvested RSUs in respect of Class A Common Stock which are scheduled to vest on January 1, 2023, in each case subject to the reporting person's continued employment through the applicable vesting date.</w:t>
      </w:r>
    </w:p>
    <w:p>
      <w:pPr>
        <w:spacing w:after="0" w:line="27" w:lineRule="exact"/>
        <w:rPr>
          <w:rFonts w:ascii="Times New Roman" w:cs="Times New Roman" w:eastAsia="Times New Roman" w:hAnsi="Times New Roman"/>
          <w:sz w:val="13"/>
          <w:szCs w:val="13"/>
          <w:color w:val="008000"/>
        </w:rPr>
      </w:pPr>
    </w:p>
    <w:p>
      <w:pPr>
        <w:ind w:left="40" w:right="24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$69.50 to $69.91,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$69.50 to $70.11, inclusive.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$69.50 to $70.00, inclusive.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is fully vested and exercisable as of the date hereof.</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Scott Zucker,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02/23/2021</w:t>
            </w:r>
          </w:p>
        </w:tc>
        <w:tc>
          <w:tcPr>
            <w:tcW w:w="0" w:type="dxa"/>
            <w:vAlign w:val="bottom"/>
          </w:tcPr>
          <w:p>
            <w:pPr>
              <w:spacing w:after="0"/>
              <w:rPr>
                <w:sz w:val="1"/>
                <w:szCs w:val="1"/>
                <w:color w:val="auto"/>
              </w:rPr>
            </w:pPr>
          </w:p>
        </w:tc>
      </w:tr>
      <w:tr>
        <w:trPr>
          <w:trHeight w:val="87"/>
        </w:trPr>
        <w:tc>
          <w:tcPr>
            <w:tcW w:w="14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Fact for William Hult</w:t>
            </w:r>
          </w:p>
        </w:tc>
        <w:tc>
          <w:tcPr>
            <w:tcW w:w="7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40" w:type="dxa"/>
            <w:vAlign w:val="bottom"/>
            <w:tcBorders>
              <w:bottom w:val="single" w:sz="8" w:color="auto"/>
            </w:tcBorders>
            <w:vMerge w:val="continue"/>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1"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36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2021-02-23T19:40:11Z</dcterms:created>
  <dcterms:modified xsi:type="dcterms:W3CDTF">2021-02-23T19:40:11Z</dcterms:modified>
</cp:coreProperties>
</file>