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5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67"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3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-1544320</wp:posOffset>
            </wp:positionH>
            <wp:positionV relativeFrom="paragraph">
              <wp:posOffset>32385</wp:posOffset>
            </wp:positionV>
            <wp:extent cx="6964045" cy="180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3112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7"/>
        </w:trPr>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3" w:lineRule="exact"/>
        <w:rPr>
          <w:sz w:val="24"/>
          <w:szCs w:val="24"/>
          <w:color w:val="auto"/>
        </w:rPr>
      </w:pPr>
    </w:p>
    <w:p>
      <w:pPr>
        <w:sectPr>
          <w:pgSz w:w="11900" w:h="16838" w:orient="portrait"/>
          <w:cols w:equalWidth="0" w:num="3">
            <w:col w:w="2200" w:space="240"/>
            <w:col w:w="6240" w:space="180"/>
            <w:col w:w="22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10"/>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80" w:type="dxa"/>
            <w:vAlign w:val="bottom"/>
          </w:tcPr>
          <w:p>
            <w:pPr>
              <w:spacing w:after="0"/>
              <w:rPr>
                <w:sz w:val="11"/>
                <w:szCs w:val="11"/>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04/27/2020</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15,892</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300" w:type="dxa"/>
            <w:vAlign w:val="bottom"/>
          </w:tcPr>
          <w:p>
            <w:pPr>
              <w:jc w:val="center"/>
              <w:ind w:left="1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 xml:space="preserve">107,301 </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7"/>
                <w:szCs w:val="17"/>
                <w:color w:val="0000FF"/>
                <w:w w:val="89"/>
              </w:rPr>
              <w:t>48.79</w:t>
            </w:r>
          </w:p>
        </w:tc>
        <w:tc>
          <w:tcPr>
            <w:tcW w:w="1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center"/>
              <w:ind w:left="5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$50.25 per-share price at which shares of the issuer's Class A common stock (the "Class A Common Stock") were sold in a public offering of the Class A Common Stock, less the underwriters' discount of $1.46 per share.</w:t>
      </w:r>
    </w:p>
    <w:p>
      <w:pPr>
        <w:spacing w:after="0" w:line="15" w:lineRule="exact"/>
        <w:rPr>
          <w:rFonts w:ascii="Arial" w:cs="Arial" w:eastAsia="Arial" w:hAnsi="Arial"/>
          <w:sz w:val="13"/>
          <w:szCs w:val="13"/>
          <w:color w:val="008000"/>
        </w:rPr>
      </w:pPr>
    </w:p>
    <w:p>
      <w:pPr>
        <w:ind w:left="40" w:right="2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04/28/2020</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amp;CIK=0001771187" TargetMode="External"/><Relationship Id="rId12" Type="http://schemas.openxmlformats.org/officeDocument/2006/relationships/hyperlink" Target="http://www.sec.gov/cgi-bin/browse-edgar?action=getcompany&amp;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2020-04-28T18:25:21Z</dcterms:created>
  <dcterms:modified xsi:type="dcterms:W3CDTF">2020-04-28T18:25:21Z</dcterms:modified>
</cp:coreProperties>
</file>