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Maisey Simon</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10/12/2020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16"/>
        <w:spacing w:after="0"/>
        <w:rPr>
          <w:sz w:val="20"/>
          <w:szCs w:val="20"/>
          <w:color w:val="auto"/>
        </w:rPr>
      </w:pPr>
      <w:r>
        <w:rPr>
          <w:rFonts w:ascii="Arial" w:cs="Arial" w:eastAsia="Arial" w:hAnsi="Arial"/>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10/12/2020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87,522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10/12/2020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59.7549</w:t>
            </w:r>
            <w:r>
              <w:rPr>
                <w:rFonts w:ascii="Arial" w:cs="Arial" w:eastAsia="Arial" w:hAnsi="Arial"/>
                <w:sz w:val="21"/>
                <w:szCs w:val="21"/>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80,022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7,500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10/12/2020</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w w:val="85"/>
              </w:rPr>
              <w:t>7,500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4" w:lineRule="exact"/>
              <w:rPr>
                <w:sz w:val="20"/>
                <w:szCs w:val="20"/>
                <w:color w:val="auto"/>
              </w:rPr>
            </w:pPr>
            <w:r>
              <w:rPr>
                <w:rFonts w:ascii="Arial" w:cs="Arial" w:eastAsia="Arial" w:hAnsi="Arial"/>
                <w:sz w:val="13"/>
                <w:szCs w:val="13"/>
                <w:color w:val="0000FF"/>
                <w:w w:val="89"/>
              </w:rPr>
              <w:t>141,738</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-3474085</wp:posOffset>
            </wp:positionV>
            <wp:extent cx="7033260" cy="3516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16630"/>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April 28, 2020.</w:t>
      </w:r>
    </w:p>
    <w:p>
      <w:pPr>
        <w:spacing w:after="0" w:line="45" w:lineRule="exact"/>
        <w:rPr>
          <w:rFonts w:ascii="Arial" w:cs="Arial" w:eastAsia="Arial" w:hAnsi="Arial"/>
          <w:sz w:val="13"/>
          <w:szCs w:val="13"/>
          <w:color w:val="008000"/>
        </w:rPr>
      </w:pPr>
    </w:p>
    <w:p>
      <w:pPr>
        <w:ind w:left="40" w:right="24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39,604 unvested RSUs in respect of Class A Common Stock which are scheduled to vest on January 1, 2022, and (iii)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$59.17 to $60.10,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10/13/2020</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Arial" w:cs="Arial" w:eastAsia="Arial" w:hAnsi="Arial"/>
                <w:sz w:val="17"/>
                <w:szCs w:val="17"/>
                <w:color w:val="0000FF"/>
                <w:w w:val="91"/>
              </w:rPr>
              <w:t>Fact for Simon Maisey</w:t>
            </w:r>
          </w:p>
        </w:tc>
        <w:tc>
          <w:tcPr>
            <w:tcW w:w="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2020-10-13T18:44:29Z</dcterms:created>
  <dcterms:modified xsi:type="dcterms:W3CDTF">2020-10-13T18:44:29Z</dcterms:modified>
</cp:coreProperties>
</file>