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3"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8"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340" w:type="dxa"/>
            <w:vAlign w:val="bottom"/>
          </w:tcPr>
          <w:p>
            <w:pPr>
              <w:jc w:val="center"/>
              <w:ind w:right="15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2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40" w:type="dxa"/>
            <w:vAlign w:val="bottom"/>
            <w:vMerge w:val="restart"/>
          </w:tcPr>
          <w:p>
            <w:pPr>
              <w:jc w:val="center"/>
              <w:ind w:right="155"/>
              <w:spacing w:after="0" w:line="13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40" w:type="dxa"/>
            <w:vAlign w:val="bottom"/>
            <w:vMerge w:val="restart"/>
          </w:tcPr>
          <w:p>
            <w:pPr>
              <w:jc w:val="center"/>
              <w:ind w:right="15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4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40" w:type="dxa"/>
            <w:vAlign w:val="bottom"/>
            <w:vMerge w:val="restart"/>
          </w:tcPr>
          <w:p>
            <w:pPr>
              <w:jc w:val="center"/>
              <w:ind w:right="15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5328285</wp:posOffset>
            </wp:positionH>
            <wp:positionV relativeFrom="paragraph">
              <wp:posOffset>-611505</wp:posOffset>
            </wp:positionV>
            <wp:extent cx="8255" cy="6121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12140"/>
                    </a:xfrm>
                    <a:prstGeom prst="rect">
                      <a:avLst/>
                    </a:prstGeom>
                    <a:noFill/>
                  </pic:spPr>
                </pic:pic>
              </a:graphicData>
            </a:graphic>
          </wp:anchor>
        </w:drawing>
        <w:drawing>
          <wp:anchor simplePos="0" relativeHeight="251657728" behindDoc="1" locked="0" layoutInCell="0" allowOverlap="1">
            <wp:simplePos x="0" y="0"/>
            <wp:positionH relativeFrom="column">
              <wp:posOffset>4020820</wp:posOffset>
            </wp:positionH>
            <wp:positionV relativeFrom="paragraph">
              <wp:posOffset>-619760</wp:posOffset>
            </wp:positionV>
            <wp:extent cx="8255" cy="6203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20395"/>
                    </a:xfrm>
                    <a:prstGeom prst="rect">
                      <a:avLst/>
                    </a:prstGeom>
                    <a:noFill/>
                  </pic:spPr>
                </pic:pic>
              </a:graphicData>
            </a:graphic>
          </wp:anchor>
        </w:drawing>
        <w:drawing>
          <wp:anchor simplePos="0" relativeHeight="251657728" behindDoc="1" locked="0" layoutInCell="0" allowOverlap="1">
            <wp:simplePos x="0" y="0"/>
            <wp:positionH relativeFrom="column">
              <wp:posOffset>4045585</wp:posOffset>
            </wp:positionH>
            <wp:positionV relativeFrom="paragraph">
              <wp:posOffset>-594995</wp:posOffset>
            </wp:positionV>
            <wp:extent cx="1266190" cy="5708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6190" cy="57086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-1597025</wp:posOffset>
            </wp:positionH>
            <wp:positionV relativeFrom="paragraph">
              <wp:posOffset>29845</wp:posOffset>
            </wp:positionV>
            <wp:extent cx="6967220" cy="17621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7220" cy="176212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80" w:space="240"/>
            <w:col w:w="8560"/>
          </w:cols>
          <w:pgMar w:left="460" w:top="222"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Olesky Lee</w:t>
        </w:r>
      </w:hyperlink>
    </w:p>
    <w:p>
      <w:pPr>
        <w:spacing w:after="0" w:line="308" w:lineRule="exact"/>
        <w:rPr>
          <w:sz w:val="24"/>
          <w:szCs w:val="24"/>
          <w:color w:val="auto"/>
        </w:rPr>
      </w:pPr>
    </w:p>
    <w:p>
      <w:pPr>
        <w:ind w:left="120"/>
        <w:spacing w:after="0"/>
        <w:tabs>
          <w:tab w:leader="none" w:pos="1320" w:val="left"/>
          <w:tab w:leader="none" w:pos="25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4"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TRADEWEB MARKETS INC.</w:t>
      </w:r>
    </w:p>
    <w:p>
      <w:pPr>
        <w:spacing w:after="0" w:line="65"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1177 AVENUE OF THE AMERICAS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7" w:lineRule="exact"/>
        <w:rPr>
          <w:sz w:val="24"/>
          <w:szCs w:val="24"/>
          <w:color w:val="auto"/>
        </w:rPr>
      </w:pPr>
    </w:p>
    <w:p>
      <w:pPr>
        <w:spacing w:after="0"/>
        <w:rPr>
          <w:rFonts w:ascii="Arial" w:cs="Arial" w:eastAsia="Arial" w:hAnsi="Arial"/>
          <w:sz w:val="21"/>
          <w:szCs w:val="21"/>
          <w:color w:val="0000EE"/>
        </w:rPr>
      </w:pPr>
      <w:hyperlink r:id="rId14">
        <w:r>
          <w:rPr>
            <w:rFonts w:ascii="Arial" w:cs="Arial" w:eastAsia="Arial" w:hAnsi="Arial"/>
            <w:sz w:val="21"/>
            <w:szCs w:val="21"/>
            <w:u w:val="single" w:color="auto"/>
            <w:color w:val="0000EE"/>
          </w:rPr>
          <w:t>Tradeweb Markets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TW</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8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1" w:lineRule="exact"/>
        <w:rPr>
          <w:sz w:val="24"/>
          <w:szCs w:val="24"/>
          <w:color w:val="auto"/>
        </w:rPr>
      </w:pPr>
    </w:p>
    <w:p>
      <w:pPr>
        <w:spacing w:after="0"/>
        <w:rPr>
          <w:sz w:val="20"/>
          <w:szCs w:val="20"/>
          <w:color w:val="auto"/>
        </w:rPr>
      </w:pPr>
      <w:r>
        <w:rPr>
          <w:rFonts w:ascii="Arial" w:cs="Arial" w:eastAsia="Arial" w:hAnsi="Arial"/>
          <w:sz w:val="17"/>
          <w:szCs w:val="17"/>
          <w:color w:val="0000FF"/>
        </w:rPr>
        <w:t>07/02/2020</w:t>
      </w:r>
    </w:p>
    <w:p>
      <w:pPr>
        <w:spacing w:after="0" w:line="20" w:lineRule="exact"/>
        <w:rPr>
          <w:sz w:val="24"/>
          <w:szCs w:val="24"/>
          <w:color w:val="auto"/>
        </w:rPr>
      </w:pPr>
      <w:r>
        <w:rPr>
          <w:sz w:val="24"/>
          <w:szCs w:val="24"/>
          <w:color w:val="auto"/>
        </w:rPr>
        <w:br w:type="column"/>
      </w:r>
    </w:p>
    <w:p>
      <w:pPr>
        <w:spacing w:after="0" w:line="3" w:lineRule="exact"/>
        <w:rPr>
          <w:sz w:val="24"/>
          <w:szCs w:val="24"/>
          <w:color w:val="auto"/>
        </w:rPr>
      </w:pPr>
    </w:p>
    <w:p>
      <w:pPr>
        <w:ind w:left="-4" w:right="600" w:firstLine="4"/>
        <w:spacing w:after="0"/>
        <w:tabs>
          <w:tab w:leader="none" w:pos="141"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9" w:lineRule="exact"/>
        <w:rPr>
          <w:sz w:val="24"/>
          <w:szCs w:val="24"/>
          <w:color w:val="auto"/>
        </w:rPr>
      </w:pPr>
    </w:p>
    <w:tbl>
      <w:tblPr>
        <w:tblLayout w:type="fixed"/>
        <w:tblInd w:w="196" w:type="dxa"/>
        <w:tblCellMar>
          <w:top w:w="0" w:type="dxa"/>
          <w:left w:w="0" w:type="dxa"/>
          <w:bottom w:w="0" w:type="dxa"/>
          <w:right w:w="0" w:type="dxa"/>
        </w:tblCellMar>
      </w:tblPr>
      <w:tr>
        <w:trPr>
          <w:trHeight w:val="215"/>
        </w:trPr>
        <w:tc>
          <w:tcPr>
            <w:tcW w:w="220" w:type="dxa"/>
            <w:vAlign w:val="bottom"/>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97"/>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0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3"/>
        </w:trPr>
        <w:tc>
          <w:tcPr>
            <w:tcW w:w="220" w:type="dxa"/>
            <w:vAlign w:val="bottom"/>
            <w:vMerge w:val="continue"/>
          </w:tcPr>
          <w:p>
            <w:pPr>
              <w:spacing w:after="0"/>
              <w:rPr>
                <w:sz w:val="8"/>
                <w:szCs w:val="8"/>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756"/>
        <w:spacing w:after="0"/>
        <w:rPr>
          <w:sz w:val="20"/>
          <w:szCs w:val="20"/>
          <w:color w:val="auto"/>
        </w:rPr>
      </w:pPr>
      <w:r>
        <w:rPr>
          <w:rFonts w:ascii="Arial" w:cs="Arial" w:eastAsia="Arial" w:hAnsi="Arial"/>
          <w:sz w:val="17"/>
          <w:szCs w:val="17"/>
          <w:color w:val="0000FF"/>
        </w:rPr>
        <w:t>Chief Executive Officer</w:t>
      </w:r>
    </w:p>
    <w:p>
      <w:pPr>
        <w:spacing w:after="0" w:line="405" w:lineRule="exact"/>
        <w:rPr>
          <w:sz w:val="24"/>
          <w:szCs w:val="24"/>
          <w:color w:val="auto"/>
        </w:rPr>
      </w:pPr>
    </w:p>
    <w:p>
      <w:pPr>
        <w:sectPr>
          <w:pgSz w:w="11900" w:h="16838" w:orient="portrait"/>
          <w:cols w:equalWidth="0" w:num="3">
            <w:col w:w="3200" w:space="720"/>
            <w:col w:w="3104" w:space="720"/>
            <w:col w:w="3336"/>
          </w:cols>
          <w:pgMar w:left="460" w:top="222" w:right="359" w:bottom="1440" w:gutter="0" w:footer="0" w:header="0"/>
          <w:type w:val="continuous"/>
        </w:sectPr>
      </w:pPr>
    </w:p>
    <w:p>
      <w:pPr>
        <w:spacing w:after="0" w:line="215" w:lineRule="exact"/>
        <w:rPr>
          <w:sz w:val="24"/>
          <w:szCs w:val="24"/>
          <w:color w:val="auto"/>
        </w:rPr>
      </w:pPr>
    </w:p>
    <w:tbl>
      <w:tblPr>
        <w:tblLayout w:type="fixed"/>
        <w:tblInd w:w="80" w:type="dxa"/>
        <w:tblCellMar>
          <w:top w:w="0" w:type="dxa"/>
          <w:left w:w="0" w:type="dxa"/>
          <w:bottom w:w="0" w:type="dxa"/>
          <w:right w:w="0" w:type="dxa"/>
        </w:tblCellMar>
      </w:tblPr>
      <w:tr>
        <w:trPr>
          <w:trHeight w:val="156"/>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4"/>
        </w:trPr>
        <w:tc>
          <w:tcPr>
            <w:tcW w:w="20" w:type="dxa"/>
            <w:vAlign w:val="bottom"/>
          </w:tcPr>
          <w:p>
            <w:pPr>
              <w:spacing w:after="0"/>
              <w:rPr>
                <w:sz w:val="20"/>
                <w:szCs w:val="20"/>
                <w:color w:val="auto"/>
              </w:rPr>
            </w:pPr>
          </w:p>
        </w:tc>
        <w:tc>
          <w:tcPr>
            <w:tcW w:w="1080" w:type="dxa"/>
            <w:vAlign w:val="bottom"/>
          </w:tcPr>
          <w:p>
            <w:pPr>
              <w:ind w:left="20"/>
              <w:spacing w:after="0"/>
              <w:rPr>
                <w:sz w:val="20"/>
                <w:szCs w:val="20"/>
                <w:color w:val="auto"/>
              </w:rPr>
            </w:pPr>
            <w:r>
              <w:rPr>
                <w:rFonts w:ascii="Arial" w:cs="Arial" w:eastAsia="Arial" w:hAnsi="Arial"/>
                <w:sz w:val="17"/>
                <w:szCs w:val="17"/>
                <w:color w:val="0000FF"/>
              </w:rPr>
              <w:t>NEW YORK</w:t>
            </w:r>
          </w:p>
        </w:tc>
        <w:tc>
          <w:tcPr>
            <w:tcW w:w="980" w:type="dxa"/>
            <w:vAlign w:val="bottom"/>
          </w:tcPr>
          <w:p>
            <w:pPr>
              <w:ind w:left="160"/>
              <w:spacing w:after="0"/>
              <w:rPr>
                <w:sz w:val="20"/>
                <w:szCs w:val="20"/>
                <w:color w:val="auto"/>
              </w:rPr>
            </w:pPr>
            <w:r>
              <w:rPr>
                <w:rFonts w:ascii="Arial" w:cs="Arial" w:eastAsia="Arial" w:hAnsi="Arial"/>
                <w:sz w:val="17"/>
                <w:szCs w:val="17"/>
                <w:color w:val="0000FF"/>
              </w:rPr>
              <w:t>NY</w:t>
            </w:r>
          </w:p>
        </w:tc>
        <w:tc>
          <w:tcPr>
            <w:tcW w:w="1600" w:type="dxa"/>
            <w:vAlign w:val="bottom"/>
          </w:tcPr>
          <w:p>
            <w:pPr>
              <w:ind w:left="420"/>
              <w:spacing w:after="0"/>
              <w:rPr>
                <w:sz w:val="20"/>
                <w:szCs w:val="20"/>
                <w:color w:val="auto"/>
              </w:rPr>
            </w:pPr>
            <w:r>
              <w:rPr>
                <w:rFonts w:ascii="Arial" w:cs="Arial" w:eastAsia="Arial" w:hAnsi="Arial"/>
                <w:sz w:val="17"/>
                <w:szCs w:val="17"/>
                <w:color w:val="0000FF"/>
              </w:rPr>
              <w:t>10036</w:t>
            </w:r>
          </w:p>
        </w:tc>
      </w:tr>
      <w:tr>
        <w:trPr>
          <w:trHeight w:val="152"/>
        </w:trPr>
        <w:tc>
          <w:tcPr>
            <w:tcW w:w="2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299"/>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8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22" w:lineRule="auto"/>
        <w:tabs>
          <w:tab w:leader="none" w:pos="434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7"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ind w:left="436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-2486025</wp:posOffset>
            </wp:positionH>
            <wp:positionV relativeFrom="paragraph">
              <wp:posOffset>186690</wp:posOffset>
            </wp:positionV>
            <wp:extent cx="6967220" cy="16630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7220" cy="1663065"/>
                    </a:xfrm>
                    <a:prstGeom prst="rect">
                      <a:avLst/>
                    </a:prstGeom>
                    <a:noFill/>
                  </pic:spPr>
                </pic:pic>
              </a:graphicData>
            </a:graphic>
          </wp:anchor>
        </w:drawing>
      </w:r>
    </w:p>
    <w:p>
      <w:pPr>
        <w:spacing w:after="0" w:line="355" w:lineRule="exact"/>
        <w:rPr>
          <w:sz w:val="24"/>
          <w:szCs w:val="24"/>
          <w:color w:val="auto"/>
        </w:rPr>
      </w:pPr>
    </w:p>
    <w:p>
      <w:pPr>
        <w:sectPr>
          <w:pgSz w:w="11900" w:h="16838" w:orient="portrait"/>
          <w:cols w:equalWidth="0" w:num="2">
            <w:col w:w="3760" w:space="160"/>
            <w:col w:w="7160"/>
          </w:cols>
          <w:pgMar w:left="460" w:top="222"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5"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80" w:type="dxa"/>
            <w:vAlign w:val="bottom"/>
            <w:gridSpan w:val="2"/>
          </w:tcPr>
          <w:p>
            <w:pPr>
              <w:ind w:left="42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96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900" w:type="dxa"/>
            <w:vAlign w:val="bottom"/>
            <w:gridSpan w:val="5"/>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ind w:left="420"/>
              <w:spacing w:after="0" w:line="128" w:lineRule="exact"/>
              <w:rPr>
                <w:sz w:val="20"/>
                <w:szCs w:val="20"/>
                <w:color w:val="auto"/>
              </w:rPr>
            </w:pPr>
            <w:r>
              <w:rPr>
                <w:rFonts w:ascii="Arial" w:cs="Arial" w:eastAsia="Arial" w:hAnsi="Arial"/>
                <w:sz w:val="12"/>
                <w:szCs w:val="12"/>
                <w:b w:val="1"/>
                <w:bCs w:val="1"/>
                <w:color w:val="auto"/>
              </w:rPr>
              <w:t>Date</w:t>
            </w:r>
          </w:p>
        </w:tc>
        <w:tc>
          <w:tcPr>
            <w:tcW w:w="380" w:type="dxa"/>
            <w:vAlign w:val="bottom"/>
          </w:tcPr>
          <w:p>
            <w:pPr>
              <w:spacing w:after="0"/>
              <w:rPr>
                <w:sz w:val="11"/>
                <w:szCs w:val="11"/>
                <w:color w:val="auto"/>
              </w:rPr>
            </w:pPr>
          </w:p>
        </w:tc>
        <w:tc>
          <w:tcPr>
            <w:tcW w:w="1100" w:type="dxa"/>
            <w:vAlign w:val="bottom"/>
            <w:gridSpan w:val="3"/>
          </w:tcPr>
          <w:p>
            <w:pPr>
              <w:ind w:left="20"/>
              <w:spacing w:after="0" w:line="128"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4"/>
          </w:tcPr>
          <w:p>
            <w:pPr>
              <w:spacing w:after="0" w:line="128" w:lineRule="exact"/>
              <w:rPr>
                <w:sz w:val="20"/>
                <w:szCs w:val="20"/>
                <w:color w:val="auto"/>
              </w:rPr>
            </w:pPr>
            <w:r>
              <w:rPr>
                <w:rFonts w:ascii="Arial" w:cs="Arial" w:eastAsia="Arial" w:hAnsi="Arial"/>
                <w:sz w:val="12"/>
                <w:szCs w:val="12"/>
                <w:b w:val="1"/>
                <w:bCs w:val="1"/>
                <w:color w:val="auto"/>
              </w:rPr>
              <w:t>Disposed Of (D) (Instr. 3, 4 and 5)</w:t>
            </w:r>
          </w:p>
        </w:tc>
        <w:tc>
          <w:tcPr>
            <w:tcW w:w="160" w:type="dxa"/>
            <w:vAlign w:val="bottom"/>
          </w:tcPr>
          <w:p>
            <w:pPr>
              <w:spacing w:after="0"/>
              <w:rPr>
                <w:sz w:val="11"/>
                <w:szCs w:val="11"/>
                <w:color w:val="auto"/>
              </w:rPr>
            </w:pPr>
          </w:p>
        </w:tc>
        <w:tc>
          <w:tcPr>
            <w:tcW w:w="11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0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900" w:type="dxa"/>
            <w:vAlign w:val="bottom"/>
            <w:gridSpan w:val="5"/>
          </w:tcPr>
          <w:p>
            <w:pPr>
              <w:ind w:left="20"/>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80" w:type="dxa"/>
            <w:vAlign w:val="bottom"/>
            <w:gridSpan w:val="2"/>
          </w:tcPr>
          <w:p>
            <w:pPr>
              <w:ind w:left="420"/>
              <w:spacing w:after="0" w:line="130"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 or Indirect</w:t>
            </w:r>
          </w:p>
        </w:tc>
        <w:tc>
          <w:tcPr>
            <w:tcW w:w="900" w:type="dxa"/>
            <w:vAlign w:val="bottom"/>
            <w:gridSpan w:val="5"/>
          </w:tcPr>
          <w:p>
            <w:pPr>
              <w:ind w:left="2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 (Instr. 4)</w:t>
            </w:r>
          </w:p>
        </w:tc>
        <w:tc>
          <w:tcPr>
            <w:tcW w:w="900" w:type="dxa"/>
            <w:vAlign w:val="bottom"/>
            <w:gridSpan w:val="5"/>
          </w:tcPr>
          <w:p>
            <w:pPr>
              <w:ind w:left="2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380" w:type="dxa"/>
            <w:vAlign w:val="bottom"/>
          </w:tcPr>
          <w:p>
            <w:pPr>
              <w:spacing w:after="0"/>
              <w:rPr>
                <w:sz w:val="6"/>
                <w:szCs w:val="6"/>
                <w:color w:val="auto"/>
              </w:rPr>
            </w:pPr>
          </w:p>
        </w:tc>
        <w:tc>
          <w:tcPr>
            <w:tcW w:w="42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8"/>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20" w:type="dxa"/>
            <w:vAlign w:val="bottom"/>
          </w:tcPr>
          <w:p>
            <w:pPr>
              <w:spacing w:after="0"/>
              <w:rPr>
                <w:sz w:val="6"/>
                <w:szCs w:val="6"/>
                <w:color w:val="auto"/>
              </w:rPr>
            </w:pPr>
          </w:p>
        </w:tc>
        <w:tc>
          <w:tcPr>
            <w:tcW w:w="900" w:type="dxa"/>
            <w:vAlign w:val="bottom"/>
            <w:gridSpan w:val="5"/>
            <w:vMerge w:val="restart"/>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42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80" w:type="dxa"/>
            <w:vAlign w:val="bottom"/>
          </w:tcPr>
          <w:p>
            <w:pPr>
              <w:spacing w:after="0"/>
              <w:rPr>
                <w:sz w:val="3"/>
                <w:szCs w:val="3"/>
                <w:color w:val="auto"/>
              </w:rPr>
            </w:pPr>
          </w:p>
        </w:tc>
        <w:tc>
          <w:tcPr>
            <w:tcW w:w="180" w:type="dxa"/>
            <w:vAlign w:val="bottom"/>
          </w:tcPr>
          <w:p>
            <w:pPr>
              <w:spacing w:after="0"/>
              <w:rPr>
                <w:sz w:val="3"/>
                <w:szCs w:val="3"/>
                <w:color w:val="auto"/>
              </w:rPr>
            </w:pPr>
          </w:p>
        </w:tc>
        <w:tc>
          <w:tcPr>
            <w:tcW w:w="5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20" w:type="dxa"/>
            <w:vAlign w:val="bottom"/>
          </w:tcPr>
          <w:p>
            <w:pPr>
              <w:spacing w:after="0"/>
              <w:rPr>
                <w:sz w:val="3"/>
                <w:szCs w:val="3"/>
                <w:color w:val="auto"/>
              </w:rPr>
            </w:pPr>
          </w:p>
        </w:tc>
        <w:tc>
          <w:tcPr>
            <w:tcW w:w="900" w:type="dxa"/>
            <w:vAlign w:val="bottom"/>
            <w:gridSpan w:val="5"/>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(A) or</w:t>
            </w:r>
          </w:p>
        </w:tc>
        <w:tc>
          <w:tcPr>
            <w:tcW w:w="7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380" w:type="dxa"/>
            <w:vAlign w:val="bottom"/>
          </w:tcPr>
          <w:p>
            <w:pPr>
              <w:spacing w:after="0"/>
              <w:rPr>
                <w:sz w:val="7"/>
                <w:szCs w:val="7"/>
                <w:color w:val="auto"/>
              </w:rPr>
            </w:pPr>
          </w:p>
        </w:tc>
        <w:tc>
          <w:tcPr>
            <w:tcW w:w="42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4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380" w:type="dxa"/>
            <w:vAlign w:val="bottom"/>
          </w:tcPr>
          <w:p>
            <w:pPr>
              <w:spacing w:after="0"/>
              <w:rPr>
                <w:sz w:val="5"/>
                <w:szCs w:val="5"/>
                <w:color w:val="auto"/>
              </w:rPr>
            </w:pPr>
          </w:p>
        </w:tc>
        <w:tc>
          <w:tcPr>
            <w:tcW w:w="42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5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580" w:type="dxa"/>
            <w:vAlign w:val="bottom"/>
            <w:tcBorders>
              <w:bottom w:val="single" w:sz="8" w:color="2C2C2C"/>
            </w:tcBorders>
            <w:gridSpan w:val="3"/>
          </w:tcPr>
          <w:p>
            <w:pPr>
              <w:spacing w:after="0"/>
              <w:rPr>
                <w:sz w:val="4"/>
                <w:szCs w:val="4"/>
                <w:color w:val="auto"/>
              </w:rPr>
            </w:pPr>
          </w:p>
        </w:tc>
        <w:tc>
          <w:tcPr>
            <w:tcW w:w="148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25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480" w:type="dxa"/>
            <w:vAlign w:val="bottom"/>
            <w:tcBorders>
              <w:bottom w:val="single" w:sz="8" w:color="2C2C2C"/>
            </w:tcBorders>
            <w:gridSpan w:val="2"/>
          </w:tcPr>
          <w:p>
            <w:pPr>
              <w:ind w:left="520"/>
              <w:spacing w:after="0"/>
              <w:rPr>
                <w:sz w:val="20"/>
                <w:szCs w:val="20"/>
                <w:color w:val="auto"/>
              </w:rPr>
            </w:pPr>
            <w:r>
              <w:rPr>
                <w:rFonts w:ascii="Arial" w:cs="Arial" w:eastAsia="Arial" w:hAnsi="Arial"/>
                <w:sz w:val="17"/>
                <w:szCs w:val="17"/>
                <w:color w:val="0000FF"/>
              </w:rPr>
              <w:t>07/02/2020</w:t>
            </w:r>
          </w:p>
        </w:tc>
        <w:tc>
          <w:tcPr>
            <w:tcW w:w="4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60"/>
              <w:spacing w:after="0"/>
              <w:rPr>
                <w:sz w:val="20"/>
                <w:szCs w:val="20"/>
                <w:color w:val="auto"/>
              </w:rPr>
            </w:pPr>
            <w:r>
              <w:rPr>
                <w:rFonts w:ascii="Arial" w:cs="Arial" w:eastAsia="Arial" w:hAnsi="Arial"/>
                <w:sz w:val="26"/>
                <w:szCs w:val="26"/>
                <w:color w:val="0000FF"/>
                <w:vertAlign w:val="subscript"/>
              </w:rPr>
              <w:t>M</w:t>
            </w:r>
            <w:r>
              <w:rPr>
                <w:rFonts w:ascii="Arial" w:cs="Arial" w:eastAsia="Arial" w:hAnsi="Arial"/>
                <w:sz w:val="11"/>
                <w:szCs w:val="11"/>
                <w:color w:val="008000"/>
              </w:rPr>
              <w:t>(1)</w:t>
            </w:r>
          </w:p>
        </w:tc>
        <w:tc>
          <w:tcPr>
            <w:tcW w:w="76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rPr>
              <w:t>3,589</w:t>
            </w:r>
          </w:p>
        </w:tc>
        <w:tc>
          <w:tcPr>
            <w:tcW w:w="48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rPr>
              <w:t>A</w:t>
            </w:r>
          </w:p>
        </w:tc>
        <w:tc>
          <w:tcPr>
            <w:tcW w:w="18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20.59</w:t>
            </w:r>
          </w:p>
        </w:tc>
        <w:tc>
          <w:tcPr>
            <w:tcW w:w="16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center"/>
              <w:ind w:right="1"/>
              <w:spacing w:after="0"/>
              <w:rPr>
                <w:sz w:val="20"/>
                <w:szCs w:val="20"/>
                <w:color w:val="auto"/>
              </w:rPr>
            </w:pPr>
            <w:r>
              <w:rPr>
                <w:rFonts w:ascii="Arial" w:cs="Arial" w:eastAsia="Arial" w:hAnsi="Arial"/>
                <w:sz w:val="17"/>
                <w:szCs w:val="17"/>
                <w:color w:val="0000FF"/>
                <w:w w:val="86"/>
              </w:rPr>
              <w:t>561,281</w:t>
            </w:r>
            <w:r>
              <w:rPr>
                <w:rFonts w:ascii="Arial" w:cs="Arial" w:eastAsia="Arial" w:hAnsi="Arial"/>
                <w:sz w:val="21"/>
                <w:szCs w:val="21"/>
                <w:color w:val="008000"/>
                <w:w w:val="86"/>
                <w:vertAlign w:val="superscript"/>
              </w:rPr>
              <w:t>(2)</w:t>
            </w:r>
          </w:p>
        </w:tc>
        <w:tc>
          <w:tcPr>
            <w:tcW w:w="2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1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25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480" w:type="dxa"/>
            <w:vAlign w:val="bottom"/>
            <w:tcBorders>
              <w:bottom w:val="single" w:sz="8" w:color="2C2C2C"/>
            </w:tcBorders>
            <w:gridSpan w:val="2"/>
          </w:tcPr>
          <w:p>
            <w:pPr>
              <w:ind w:left="520"/>
              <w:spacing w:after="0"/>
              <w:rPr>
                <w:sz w:val="20"/>
                <w:szCs w:val="20"/>
                <w:color w:val="auto"/>
              </w:rPr>
            </w:pPr>
            <w:r>
              <w:rPr>
                <w:rFonts w:ascii="Arial" w:cs="Arial" w:eastAsia="Arial" w:hAnsi="Arial"/>
                <w:sz w:val="17"/>
                <w:szCs w:val="17"/>
                <w:color w:val="0000FF"/>
              </w:rPr>
              <w:t>07/02/2020</w:t>
            </w:r>
          </w:p>
        </w:tc>
        <w:tc>
          <w:tcPr>
            <w:tcW w:w="4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8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rPr>
              <w:t>3,589</w:t>
            </w:r>
          </w:p>
        </w:tc>
        <w:tc>
          <w:tcPr>
            <w:tcW w:w="48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rPr>
              <w:t>D</w:t>
            </w:r>
          </w:p>
        </w:tc>
        <w:tc>
          <w:tcPr>
            <w:tcW w:w="880" w:type="dxa"/>
            <w:vAlign w:val="bottom"/>
            <w:tcBorders>
              <w:bottom w:val="single" w:sz="8" w:color="2C2C2C"/>
            </w:tcBorders>
            <w:gridSpan w:val="3"/>
          </w:tcPr>
          <w:p>
            <w:pPr>
              <w:jc w:val="center"/>
              <w:ind w:right="1"/>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60.1277</w:t>
            </w:r>
            <w:r>
              <w:rPr>
                <w:rFonts w:ascii="Arial" w:cs="Arial" w:eastAsia="Arial" w:hAnsi="Arial"/>
                <w:sz w:val="21"/>
                <w:szCs w:val="21"/>
                <w:color w:val="008000"/>
                <w:w w:val="88"/>
                <w:vertAlign w:val="superscript"/>
              </w:rPr>
              <w:t>(3)</w:t>
            </w:r>
          </w:p>
        </w:tc>
        <w:tc>
          <w:tcPr>
            <w:tcW w:w="1180" w:type="dxa"/>
            <w:vAlign w:val="bottom"/>
            <w:tcBorders>
              <w:bottom w:val="single" w:sz="8" w:color="2C2C2C"/>
            </w:tcBorders>
            <w:gridSpan w:val="2"/>
          </w:tcPr>
          <w:p>
            <w:pPr>
              <w:jc w:val="center"/>
              <w:ind w:right="1"/>
              <w:spacing w:after="0"/>
              <w:rPr>
                <w:sz w:val="20"/>
                <w:szCs w:val="20"/>
                <w:color w:val="auto"/>
              </w:rPr>
            </w:pPr>
            <w:r>
              <w:rPr>
                <w:rFonts w:ascii="Arial" w:cs="Arial" w:eastAsia="Arial" w:hAnsi="Arial"/>
                <w:sz w:val="17"/>
                <w:szCs w:val="17"/>
                <w:color w:val="0000FF"/>
                <w:w w:val="86"/>
              </w:rPr>
              <w:t>557,692</w:t>
            </w:r>
            <w:r>
              <w:rPr>
                <w:rFonts w:ascii="Arial" w:cs="Arial" w:eastAsia="Arial" w:hAnsi="Arial"/>
                <w:sz w:val="21"/>
                <w:szCs w:val="21"/>
                <w:color w:val="008000"/>
                <w:w w:val="86"/>
                <w:vertAlign w:val="superscript"/>
              </w:rPr>
              <w:t>(2)</w:t>
            </w:r>
          </w:p>
        </w:tc>
        <w:tc>
          <w:tcPr>
            <w:tcW w:w="2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1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580" w:type="dxa"/>
            <w:vAlign w:val="bottom"/>
            <w:gridSpan w:val="3"/>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gridSpan w:val="2"/>
            <w:vMerge w:val="restart"/>
          </w:tcPr>
          <w:p>
            <w:pPr>
              <w:jc w:val="center"/>
              <w:ind w:right="21"/>
              <w:spacing w:after="0"/>
              <w:rPr>
                <w:sz w:val="20"/>
                <w:szCs w:val="20"/>
                <w:color w:val="auto"/>
              </w:rPr>
            </w:pPr>
            <w:r>
              <w:rPr>
                <w:rFonts w:ascii="Arial" w:cs="Arial" w:eastAsia="Arial" w:hAnsi="Arial"/>
                <w:sz w:val="17"/>
                <w:szCs w:val="17"/>
                <w:color w:val="0000FF"/>
                <w:w w:val="88"/>
              </w:rPr>
              <w:t>20,000</w:t>
            </w:r>
          </w:p>
        </w:tc>
        <w:tc>
          <w:tcPr>
            <w:tcW w:w="280" w:type="dxa"/>
            <w:vAlign w:val="bottom"/>
          </w:tcPr>
          <w:p>
            <w:pPr>
              <w:spacing w:after="0"/>
              <w:rPr>
                <w:sz w:val="21"/>
                <w:szCs w:val="21"/>
                <w:color w:val="auto"/>
              </w:rPr>
            </w:pPr>
          </w:p>
        </w:tc>
        <w:tc>
          <w:tcPr>
            <w:tcW w:w="620" w:type="dxa"/>
            <w:vAlign w:val="bottom"/>
            <w:vMerge w:val="restart"/>
          </w:tcPr>
          <w:p>
            <w:pPr>
              <w:ind w:left="80"/>
              <w:spacing w:after="0"/>
              <w:rPr>
                <w:sz w:val="20"/>
                <w:szCs w:val="20"/>
                <w:color w:val="auto"/>
              </w:rPr>
            </w:pPr>
            <w:r>
              <w:rPr>
                <w:rFonts w:ascii="Arial" w:cs="Arial" w:eastAsia="Arial" w:hAnsi="Arial"/>
                <w:sz w:val="17"/>
                <w:szCs w:val="17"/>
                <w:color w:val="0000FF"/>
              </w:rPr>
              <w:t>I</w:t>
            </w:r>
          </w:p>
        </w:tc>
        <w:tc>
          <w:tcPr>
            <w:tcW w:w="900" w:type="dxa"/>
            <w:vAlign w:val="bottom"/>
            <w:gridSpan w:val="5"/>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2580" w:type="dxa"/>
            <w:vAlign w:val="bottom"/>
            <w:gridSpan w:val="3"/>
            <w:vMerge w:val="continue"/>
          </w:tcPr>
          <w:p>
            <w:pPr>
              <w:spacing w:after="0"/>
              <w:rPr>
                <w:sz w:val="9"/>
                <w:szCs w:val="9"/>
                <w:color w:val="auto"/>
              </w:rPr>
            </w:pPr>
          </w:p>
        </w:tc>
        <w:tc>
          <w:tcPr>
            <w:tcW w:w="1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42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28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900" w:type="dxa"/>
            <w:vAlign w:val="bottom"/>
            <w:gridSpan w:val="5"/>
            <w:vMerge w:val="restart"/>
          </w:tcPr>
          <w:p>
            <w:pPr>
              <w:ind w:left="20"/>
              <w:spacing w:after="0"/>
              <w:rPr>
                <w:sz w:val="20"/>
                <w:szCs w:val="20"/>
                <w:color w:val="auto"/>
              </w:rPr>
            </w:pPr>
            <w:r>
              <w:rPr>
                <w:rFonts w:ascii="Arial" w:cs="Arial" w:eastAsia="Arial" w:hAnsi="Arial"/>
                <w:sz w:val="17"/>
                <w:szCs w:val="17"/>
                <w:color w:val="0000FF"/>
              </w:rPr>
              <w:t>footnote</w:t>
            </w:r>
            <w:r>
              <w:rPr>
                <w:rFonts w:ascii="Arial" w:cs="Arial" w:eastAsia="Arial" w:hAnsi="Arial"/>
                <w:sz w:val="21"/>
                <w:szCs w:val="21"/>
                <w:color w:val="008000"/>
                <w:vertAlign w:val="superscript"/>
              </w:rPr>
              <w:t>(4)</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00" w:type="dxa"/>
            <w:vAlign w:val="bottom"/>
            <w:gridSpan w:val="5"/>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200" w:type="dxa"/>
            <w:vAlign w:val="bottom"/>
            <w:tcBorders>
              <w:top w:val="single" w:sz="8" w:color="2C2C2C"/>
            </w:tcBorders>
            <w:gridSpan w:val="13"/>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340" w:type="dxa"/>
            <w:vAlign w:val="bottom"/>
            <w:gridSpan w:val="10"/>
          </w:tcPr>
          <w:p>
            <w:pPr>
              <w:ind w:left="6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3"/>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2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4"/>
                <w:szCs w:val="14"/>
                <w:color w:val="auto"/>
              </w:rPr>
            </w:pPr>
          </w:p>
        </w:tc>
        <w:tc>
          <w:tcPr>
            <w:tcW w:w="760" w:type="dxa"/>
            <w:vAlign w:val="bottom"/>
            <w:gridSpan w:val="4"/>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Expiration Date</w:t>
            </w:r>
          </w:p>
        </w:tc>
        <w:tc>
          <w:tcPr>
            <w:tcW w:w="1200" w:type="dxa"/>
            <w:vAlign w:val="bottom"/>
            <w:gridSpan w:val="3"/>
          </w:tcPr>
          <w:p>
            <w:pPr>
              <w:ind w:left="100"/>
              <w:spacing w:after="0" w:line="130" w:lineRule="exact"/>
              <w:rPr>
                <w:sz w:val="20"/>
                <w:szCs w:val="20"/>
                <w:color w:val="auto"/>
              </w:rPr>
            </w:pPr>
            <w:r>
              <w:rPr>
                <w:rFonts w:ascii="Arial" w:cs="Arial" w:eastAsia="Arial" w:hAnsi="Arial"/>
                <w:sz w:val="12"/>
                <w:szCs w:val="12"/>
                <w:b w:val="1"/>
                <w:bCs w:val="1"/>
                <w:color w:val="auto"/>
              </w:rPr>
              <w:t>Amount of</w:t>
            </w: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7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w w:val="94"/>
              </w:rPr>
              <w:t>Securities</w:t>
            </w:r>
          </w:p>
        </w:tc>
        <w:tc>
          <w:tcPr>
            <w:tcW w:w="54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6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0" w:type="dxa"/>
            <w:vAlign w:val="bottom"/>
            <w:gridSpan w:val="3"/>
          </w:tcPr>
          <w:p>
            <w:pPr>
              <w:ind w:left="100"/>
              <w:spacing w:after="0" w:line="130" w:lineRule="exact"/>
              <w:rPr>
                <w:sz w:val="20"/>
                <w:szCs w:val="20"/>
                <w:color w:val="auto"/>
              </w:rPr>
            </w:pPr>
            <w:r>
              <w:rPr>
                <w:rFonts w:ascii="Arial" w:cs="Arial" w:eastAsia="Arial" w:hAnsi="Arial"/>
                <w:sz w:val="12"/>
                <w:szCs w:val="12"/>
                <w:b w:val="1"/>
                <w:bCs w:val="1"/>
                <w:color w:val="auto"/>
              </w:rPr>
              <w:t>Underlying</w:t>
            </w: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2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6"/>
              </w:rPr>
              <w:t>Direct (D)</w:t>
            </w:r>
          </w:p>
        </w:tc>
        <w:tc>
          <w:tcPr>
            <w:tcW w:w="140" w:type="dxa"/>
            <w:vAlign w:val="bottom"/>
          </w:tcPr>
          <w:p>
            <w:pPr>
              <w:spacing w:after="0"/>
              <w:rPr>
                <w:sz w:val="11"/>
                <w:szCs w:val="11"/>
                <w:color w:val="auto"/>
              </w:rPr>
            </w:pPr>
          </w:p>
        </w:tc>
        <w:tc>
          <w:tcPr>
            <w:tcW w:w="76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w w:val="94"/>
              </w:rPr>
              <w:t>Derivative</w:t>
            </w: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0" w:type="dxa"/>
            <w:vAlign w:val="bottom"/>
            <w:gridSpan w:val="3"/>
          </w:tcPr>
          <w:p>
            <w:pPr>
              <w:ind w:left="100"/>
              <w:spacing w:after="0" w:line="130" w:lineRule="exact"/>
              <w:rPr>
                <w:sz w:val="20"/>
                <w:szCs w:val="20"/>
                <w:color w:val="auto"/>
              </w:rPr>
            </w:pPr>
            <w:r>
              <w:rPr>
                <w:rFonts w:ascii="Arial" w:cs="Arial" w:eastAsia="Arial" w:hAnsi="Arial"/>
                <w:sz w:val="12"/>
                <w:szCs w:val="12"/>
                <w:b w:val="1"/>
                <w:bCs w:val="1"/>
                <w:color w:val="auto"/>
              </w:rPr>
              <w:t>Security (Instr. 3</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7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and 4)</w:t>
            </w: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60" w:type="dxa"/>
            <w:vAlign w:val="bottom"/>
          </w:tcPr>
          <w:p>
            <w:pPr>
              <w:spacing w:after="0"/>
              <w:rPr>
                <w:sz w:val="4"/>
                <w:szCs w:val="4"/>
                <w:color w:val="auto"/>
              </w:rPr>
            </w:pPr>
          </w:p>
        </w:tc>
        <w:tc>
          <w:tcPr>
            <w:tcW w:w="60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2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180" w:type="dxa"/>
            <w:vAlign w:val="bottom"/>
          </w:tcPr>
          <w:p>
            <w:pPr>
              <w:spacing w:after="0"/>
              <w:rPr>
                <w:sz w:val="13"/>
                <w:szCs w:val="13"/>
                <w:color w:val="auto"/>
              </w:rPr>
            </w:pP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60" w:type="dxa"/>
            <w:vAlign w:val="bottom"/>
            <w:gridSpan w:val="2"/>
            <w:vMerge w:val="restart"/>
          </w:tcPr>
          <w:p>
            <w:pPr>
              <w:ind w:left="120"/>
              <w:spacing w:after="0"/>
              <w:rPr>
                <w:sz w:val="20"/>
                <w:szCs w:val="20"/>
                <w:color w:val="auto"/>
              </w:rPr>
            </w:pPr>
            <w:r>
              <w:rPr>
                <w:rFonts w:ascii="Arial" w:cs="Arial" w:eastAsia="Arial" w:hAnsi="Arial"/>
                <w:sz w:val="13"/>
                <w:szCs w:val="13"/>
                <w:color w:val="0000FF"/>
              </w:rPr>
              <w:t>Class A</w:t>
            </w:r>
          </w:p>
        </w:tc>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vMerge w:val="restart"/>
          </w:tcPr>
          <w:p>
            <w:pPr>
              <w:ind w:left="60"/>
              <w:spacing w:after="0" w:line="144" w:lineRule="exact"/>
              <w:rPr>
                <w:sz w:val="20"/>
                <w:szCs w:val="20"/>
                <w:color w:val="auto"/>
              </w:rPr>
            </w:pPr>
            <w:r>
              <w:rPr>
                <w:rFonts w:ascii="Arial" w:cs="Arial" w:eastAsia="Arial" w:hAnsi="Arial"/>
                <w:sz w:val="13"/>
                <w:szCs w:val="13"/>
                <w:color w:val="0000FF"/>
              </w:rPr>
              <w:t>Option</w:t>
            </w:r>
          </w:p>
        </w:tc>
        <w:tc>
          <w:tcPr>
            <w:tcW w:w="7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380" w:type="dxa"/>
            <w:vAlign w:val="bottom"/>
            <w:vMerge w:val="restart"/>
          </w:tcPr>
          <w:p>
            <w:pPr>
              <w:ind w:left="80"/>
              <w:spacing w:after="0" w:line="209" w:lineRule="exact"/>
              <w:rPr>
                <w:sz w:val="20"/>
                <w:szCs w:val="20"/>
                <w:color w:val="auto"/>
              </w:rPr>
            </w:pPr>
            <w:r>
              <w:rPr>
                <w:rFonts w:ascii="Arial" w:cs="Arial" w:eastAsia="Arial" w:hAnsi="Arial"/>
                <w:sz w:val="24"/>
                <w:szCs w:val="24"/>
                <w:color w:val="0000FF"/>
                <w:vertAlign w:val="subscript"/>
              </w:rPr>
              <w:t>M</w:t>
            </w:r>
            <w:r>
              <w:rPr>
                <w:rFonts w:ascii="Arial" w:cs="Arial" w:eastAsia="Arial" w:hAnsi="Arial"/>
                <w:sz w:val="10"/>
                <w:szCs w:val="10"/>
                <w:color w:val="008000"/>
              </w:rPr>
              <w:t>(1)</w:t>
            </w:r>
          </w:p>
        </w:tc>
        <w:tc>
          <w:tcPr>
            <w:tcW w:w="42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vMerge w:val="restart"/>
          </w:tcPr>
          <w:p>
            <w:pPr>
              <w:ind w:left="400"/>
              <w:spacing w:after="0"/>
              <w:rPr>
                <w:sz w:val="20"/>
                <w:szCs w:val="20"/>
                <w:color w:val="auto"/>
              </w:rPr>
            </w:pPr>
            <w:r>
              <w:rPr>
                <w:rFonts w:ascii="Arial" w:cs="Arial" w:eastAsia="Arial" w:hAnsi="Arial"/>
                <w:sz w:val="11"/>
                <w:szCs w:val="11"/>
                <w:color w:val="008000"/>
              </w:rPr>
              <w:t>(5)</w:t>
            </w:r>
          </w:p>
        </w:tc>
        <w:tc>
          <w:tcPr>
            <w:tcW w:w="760" w:type="dxa"/>
            <w:vAlign w:val="bottom"/>
          </w:tcPr>
          <w:p>
            <w:pPr>
              <w:spacing w:after="0"/>
              <w:rPr>
                <w:sz w:val="5"/>
                <w:szCs w:val="5"/>
                <w:color w:val="auto"/>
              </w:rPr>
            </w:pPr>
          </w:p>
        </w:tc>
        <w:tc>
          <w:tcPr>
            <w:tcW w:w="660" w:type="dxa"/>
            <w:vAlign w:val="bottom"/>
            <w:gridSpan w:val="2"/>
            <w:vMerge w:val="continue"/>
          </w:tcPr>
          <w:p>
            <w:pPr>
              <w:spacing w:after="0"/>
              <w:rPr>
                <w:sz w:val="5"/>
                <w:szCs w:val="5"/>
                <w:color w:val="auto"/>
              </w:rPr>
            </w:pPr>
          </w:p>
        </w:tc>
        <w:tc>
          <w:tcPr>
            <w:tcW w:w="540" w:type="dxa"/>
            <w:vAlign w:val="bottom"/>
            <w:vMerge w:val="restart"/>
          </w:tcPr>
          <w:p>
            <w:pPr>
              <w:jc w:val="right"/>
              <w:ind w:right="34"/>
              <w:spacing w:after="0"/>
              <w:rPr>
                <w:sz w:val="20"/>
                <w:szCs w:val="20"/>
                <w:color w:val="auto"/>
              </w:rPr>
            </w:pPr>
            <w:r>
              <w:rPr>
                <w:rFonts w:ascii="Arial" w:cs="Arial" w:eastAsia="Arial" w:hAnsi="Arial"/>
                <w:sz w:val="17"/>
                <w:szCs w:val="17"/>
                <w:color w:val="0000FF"/>
                <w:w w:val="98"/>
              </w:rPr>
              <w:t>3,589</w:t>
            </w: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vMerge w:val="restart"/>
          </w:tcPr>
          <w:p>
            <w:pPr>
              <w:ind w:left="220"/>
              <w:spacing w:after="0" w:line="144"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20.59</w:t>
            </w:r>
          </w:p>
        </w:tc>
        <w:tc>
          <w:tcPr>
            <w:tcW w:w="1100" w:type="dxa"/>
            <w:vAlign w:val="bottom"/>
            <w:vMerge w:val="restart"/>
          </w:tcPr>
          <w:p>
            <w:pPr>
              <w:ind w:left="260"/>
              <w:spacing w:after="0" w:line="144" w:lineRule="exact"/>
              <w:rPr>
                <w:sz w:val="20"/>
                <w:szCs w:val="20"/>
                <w:color w:val="auto"/>
              </w:rPr>
            </w:pPr>
            <w:r>
              <w:rPr>
                <w:rFonts w:ascii="Arial" w:cs="Arial" w:eastAsia="Arial" w:hAnsi="Arial"/>
                <w:sz w:val="13"/>
                <w:szCs w:val="13"/>
                <w:color w:val="0000FF"/>
              </w:rPr>
              <w:t>07/02/2020</w:t>
            </w:r>
          </w:p>
        </w:tc>
        <w:tc>
          <w:tcPr>
            <w:tcW w:w="1100" w:type="dxa"/>
            <w:vAlign w:val="bottom"/>
          </w:tcPr>
          <w:p>
            <w:pPr>
              <w:spacing w:after="0"/>
              <w:rPr>
                <w:sz w:val="6"/>
                <w:szCs w:val="6"/>
                <w:color w:val="auto"/>
              </w:rPr>
            </w:pPr>
          </w:p>
        </w:tc>
        <w:tc>
          <w:tcPr>
            <w:tcW w:w="380" w:type="dxa"/>
            <w:vAlign w:val="bottom"/>
            <w:vMerge w:val="continue"/>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gridSpan w:val="2"/>
            <w:vMerge w:val="restart"/>
          </w:tcPr>
          <w:p>
            <w:pPr>
              <w:ind w:left="380"/>
              <w:spacing w:after="0" w:line="144" w:lineRule="exact"/>
              <w:rPr>
                <w:sz w:val="20"/>
                <w:szCs w:val="20"/>
                <w:color w:val="auto"/>
              </w:rPr>
            </w:pPr>
            <w:r>
              <w:rPr>
                <w:rFonts w:ascii="Arial" w:cs="Arial" w:eastAsia="Arial" w:hAnsi="Arial"/>
                <w:sz w:val="13"/>
                <w:szCs w:val="13"/>
                <w:color w:val="0000FF"/>
                <w:w w:val="85"/>
              </w:rPr>
              <w:t>3,589</w:t>
            </w:r>
          </w:p>
        </w:tc>
        <w:tc>
          <w:tcPr>
            <w:tcW w:w="800" w:type="dxa"/>
            <w:vAlign w:val="bottom"/>
            <w:vMerge w:val="continue"/>
          </w:tcPr>
          <w:p>
            <w:pPr>
              <w:spacing w:after="0"/>
              <w:rPr>
                <w:sz w:val="6"/>
                <w:szCs w:val="6"/>
                <w:color w:val="auto"/>
              </w:rPr>
            </w:pPr>
          </w:p>
        </w:tc>
        <w:tc>
          <w:tcPr>
            <w:tcW w:w="760" w:type="dxa"/>
            <w:vAlign w:val="bottom"/>
            <w:vMerge w:val="restart"/>
          </w:tcPr>
          <w:p>
            <w:pPr>
              <w:ind w:left="120"/>
              <w:spacing w:after="0" w:line="144" w:lineRule="exact"/>
              <w:rPr>
                <w:sz w:val="20"/>
                <w:szCs w:val="20"/>
                <w:color w:val="auto"/>
              </w:rPr>
            </w:pPr>
            <w:r>
              <w:rPr>
                <w:rFonts w:ascii="Arial" w:cs="Arial" w:eastAsia="Arial" w:hAnsi="Arial"/>
                <w:sz w:val="13"/>
                <w:szCs w:val="13"/>
                <w:color w:val="0000FF"/>
                <w:w w:val="95"/>
              </w:rPr>
              <w:t>10/26/2028</w:t>
            </w:r>
          </w:p>
        </w:tc>
        <w:tc>
          <w:tcPr>
            <w:tcW w:w="660" w:type="dxa"/>
            <w:vAlign w:val="bottom"/>
            <w:gridSpan w:val="2"/>
            <w:vMerge w:val="restart"/>
          </w:tcPr>
          <w:p>
            <w:pPr>
              <w:ind w:left="100"/>
              <w:spacing w:after="0" w:line="144" w:lineRule="exact"/>
              <w:rPr>
                <w:sz w:val="20"/>
                <w:szCs w:val="20"/>
                <w:color w:val="auto"/>
              </w:rPr>
            </w:pPr>
            <w:r>
              <w:rPr>
                <w:rFonts w:ascii="Arial" w:cs="Arial" w:eastAsia="Arial" w:hAnsi="Arial"/>
                <w:sz w:val="13"/>
                <w:szCs w:val="13"/>
                <w:color w:val="0000FF"/>
              </w:rPr>
              <w:t>common</w:t>
            </w:r>
          </w:p>
        </w:tc>
        <w:tc>
          <w:tcPr>
            <w:tcW w:w="54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vMerge w:val="restart"/>
          </w:tcPr>
          <w:p>
            <w:pPr>
              <w:ind w:left="120"/>
              <w:spacing w:after="0" w:line="144"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860" w:type="dxa"/>
            <w:vAlign w:val="bottom"/>
            <w:gridSpan w:val="2"/>
            <w:vMerge w:val="restart"/>
          </w:tcPr>
          <w:p>
            <w:pPr>
              <w:ind w:left="160"/>
              <w:spacing w:after="0" w:line="144" w:lineRule="exact"/>
              <w:rPr>
                <w:sz w:val="20"/>
                <w:szCs w:val="20"/>
                <w:color w:val="auto"/>
              </w:rPr>
            </w:pPr>
            <w:r>
              <w:rPr>
                <w:rFonts w:ascii="Arial" w:cs="Arial" w:eastAsia="Arial" w:hAnsi="Arial"/>
                <w:sz w:val="13"/>
                <w:szCs w:val="13"/>
                <w:color w:val="0000FF"/>
              </w:rPr>
              <w:t>2,559,895</w:t>
            </w:r>
          </w:p>
        </w:tc>
        <w:tc>
          <w:tcPr>
            <w:tcW w:w="620" w:type="dxa"/>
            <w:vAlign w:val="bottom"/>
            <w:vMerge w:val="restart"/>
          </w:tcPr>
          <w:p>
            <w:pPr>
              <w:ind w:left="340"/>
              <w:spacing w:after="0" w:line="144" w:lineRule="exact"/>
              <w:rPr>
                <w:sz w:val="20"/>
                <w:szCs w:val="20"/>
                <w:color w:val="auto"/>
              </w:rPr>
            </w:pPr>
            <w:r>
              <w:rPr>
                <w:rFonts w:ascii="Arial" w:cs="Arial" w:eastAsia="Arial" w:hAnsi="Arial"/>
                <w:sz w:val="13"/>
                <w:szCs w:val="13"/>
                <w:color w:val="0000FF"/>
              </w:rPr>
              <w:t>D</w:t>
            </w:r>
          </w:p>
        </w:tc>
        <w:tc>
          <w:tcPr>
            <w:tcW w:w="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vMerge w:val="restart"/>
          </w:tcPr>
          <w:p>
            <w:pPr>
              <w:ind w:left="60"/>
              <w:spacing w:after="0" w:line="144" w:lineRule="exact"/>
              <w:rPr>
                <w:sz w:val="20"/>
                <w:szCs w:val="20"/>
                <w:color w:val="auto"/>
              </w:rPr>
            </w:pPr>
            <w:r>
              <w:rPr>
                <w:rFonts w:ascii="Arial" w:cs="Arial" w:eastAsia="Arial" w:hAnsi="Arial"/>
                <w:sz w:val="13"/>
                <w:szCs w:val="13"/>
                <w:color w:val="0000FF"/>
              </w:rPr>
              <w:t>(Right to</w:t>
            </w:r>
          </w:p>
        </w:tc>
        <w:tc>
          <w:tcPr>
            <w:tcW w:w="780" w:type="dxa"/>
            <w:vAlign w:val="bottom"/>
            <w:vMerge w:val="continue"/>
          </w:tcPr>
          <w:p>
            <w:pPr>
              <w:spacing w:after="0"/>
              <w:rPr>
                <w:sz w:val="5"/>
                <w:szCs w:val="5"/>
                <w:color w:val="auto"/>
              </w:rPr>
            </w:pPr>
          </w:p>
        </w:tc>
        <w:tc>
          <w:tcPr>
            <w:tcW w:w="1100" w:type="dxa"/>
            <w:vAlign w:val="bottom"/>
            <w:vMerge w:val="continue"/>
          </w:tcPr>
          <w:p>
            <w:pPr>
              <w:spacing w:after="0"/>
              <w:rPr>
                <w:sz w:val="5"/>
                <w:szCs w:val="5"/>
                <w:color w:val="auto"/>
              </w:rPr>
            </w:pPr>
          </w:p>
        </w:tc>
        <w:tc>
          <w:tcPr>
            <w:tcW w:w="1100" w:type="dxa"/>
            <w:vAlign w:val="bottom"/>
          </w:tcPr>
          <w:p>
            <w:pPr>
              <w:spacing w:after="0"/>
              <w:rPr>
                <w:sz w:val="5"/>
                <w:szCs w:val="5"/>
                <w:color w:val="auto"/>
              </w:rPr>
            </w:pPr>
          </w:p>
        </w:tc>
        <w:tc>
          <w:tcPr>
            <w:tcW w:w="380" w:type="dxa"/>
            <w:vAlign w:val="bottom"/>
            <w:vMerge w:val="continue"/>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660" w:type="dxa"/>
            <w:vAlign w:val="bottom"/>
            <w:gridSpan w:val="2"/>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380" w:type="dxa"/>
            <w:vAlign w:val="bottom"/>
          </w:tcPr>
          <w:p>
            <w:pPr>
              <w:spacing w:after="0"/>
              <w:rPr>
                <w:sz w:val="6"/>
                <w:szCs w:val="6"/>
                <w:color w:val="auto"/>
              </w:rPr>
            </w:pPr>
          </w:p>
        </w:tc>
        <w:tc>
          <w:tcPr>
            <w:tcW w:w="42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480" w:type="dxa"/>
            <w:vAlign w:val="bottom"/>
            <w:vMerge w:val="restart"/>
          </w:tcPr>
          <w:p>
            <w:pPr>
              <w:ind w:left="180"/>
              <w:spacing w:after="0"/>
              <w:rPr>
                <w:sz w:val="20"/>
                <w:szCs w:val="20"/>
                <w:color w:val="auto"/>
              </w:rPr>
            </w:pPr>
            <w:r>
              <w:rPr>
                <w:rFonts w:ascii="Arial" w:cs="Arial" w:eastAsia="Arial" w:hAnsi="Arial"/>
                <w:sz w:val="13"/>
                <w:szCs w:val="13"/>
                <w:color w:val="0000FF"/>
                <w:w w:val="92"/>
              </w:rPr>
              <w:t>stock</w:t>
            </w:r>
          </w:p>
        </w:tc>
        <w:tc>
          <w:tcPr>
            <w:tcW w:w="180" w:type="dxa"/>
            <w:vAlign w:val="bottom"/>
          </w:tcPr>
          <w:p>
            <w:pPr>
              <w:spacing w:after="0"/>
              <w:rPr>
                <w:sz w:val="6"/>
                <w:szCs w:val="6"/>
                <w:color w:val="auto"/>
              </w:rPr>
            </w:pPr>
          </w:p>
        </w:tc>
        <w:tc>
          <w:tcPr>
            <w:tcW w:w="54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Buy)</w:t>
            </w:r>
          </w:p>
        </w:tc>
        <w:tc>
          <w:tcPr>
            <w:tcW w:w="7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380" w:type="dxa"/>
            <w:vAlign w:val="bottom"/>
          </w:tcPr>
          <w:p>
            <w:pPr>
              <w:spacing w:after="0"/>
              <w:rPr>
                <w:sz w:val="7"/>
                <w:szCs w:val="7"/>
                <w:color w:val="auto"/>
              </w:rPr>
            </w:pPr>
          </w:p>
        </w:tc>
        <w:tc>
          <w:tcPr>
            <w:tcW w:w="42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48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54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380" w:type="dxa"/>
            <w:vAlign w:val="bottom"/>
          </w:tcPr>
          <w:p>
            <w:pPr>
              <w:spacing w:after="0"/>
              <w:rPr>
                <w:sz w:val="6"/>
                <w:szCs w:val="6"/>
                <w:color w:val="auto"/>
              </w:rPr>
            </w:pPr>
          </w:p>
        </w:tc>
        <w:tc>
          <w:tcPr>
            <w:tcW w:w="42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480" w:type="dxa"/>
            <w:vAlign w:val="bottom"/>
          </w:tcPr>
          <w:p>
            <w:pPr>
              <w:spacing w:after="0"/>
              <w:rPr>
                <w:sz w:val="6"/>
                <w:szCs w:val="6"/>
                <w:color w:val="auto"/>
              </w:rPr>
            </w:pPr>
          </w:p>
        </w:tc>
        <w:tc>
          <w:tcPr>
            <w:tcW w:w="180" w:type="dxa"/>
            <w:vAlign w:val="bottom"/>
          </w:tcPr>
          <w:p>
            <w:pPr>
              <w:spacing w:after="0"/>
              <w:rPr>
                <w:sz w:val="6"/>
                <w:szCs w:val="6"/>
                <w:color w:val="auto"/>
              </w:rPr>
            </w:pPr>
          </w:p>
        </w:tc>
        <w:tc>
          <w:tcPr>
            <w:tcW w:w="54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-2158365</wp:posOffset>
            </wp:positionV>
            <wp:extent cx="7033260" cy="2200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3260" cy="2200910"/>
                    </a:xfrm>
                    <a:prstGeom prst="rect">
                      <a:avLst/>
                    </a:prstGeom>
                    <a:noFill/>
                  </pic:spPr>
                </pic:pic>
              </a:graphicData>
            </a:graphic>
          </wp:anchor>
        </w:drawing>
      </w:r>
    </w:p>
    <w:p>
      <w:pPr>
        <w:spacing w:after="0" w:line="69"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4" w:lineRule="exact"/>
        <w:rPr>
          <w:sz w:val="24"/>
          <w:szCs w:val="24"/>
          <w:color w:val="auto"/>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transaction was effected pursuant to a Rule 10b5-1 trading plan adopted by the reporting person on May 12, 2020.</w:t>
      </w:r>
    </w:p>
    <w:p>
      <w:pPr>
        <w:spacing w:after="0" w:line="45" w:lineRule="exact"/>
        <w:rPr>
          <w:rFonts w:ascii="Arial" w:cs="Arial" w:eastAsia="Arial" w:hAnsi="Arial"/>
          <w:sz w:val="13"/>
          <w:szCs w:val="13"/>
          <w:color w:val="008000"/>
        </w:rPr>
      </w:pPr>
    </w:p>
    <w:p>
      <w:pPr>
        <w:ind w:left="40" w:right="180" w:firstLine="3"/>
        <w:spacing w:after="0" w:line="271" w:lineRule="auto"/>
        <w:tabs>
          <w:tab w:leader="none" w:pos="17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amount includes (i) 207,713 unvested restricted stock units ("RSUs") in respect of the issuer's Class A common stock ("Class A Common Stock") which are scheduled to vest on January 1, 2021, (ii) 298,526 unvested RSUs in respect of Class A Common Stock which are scheduled to vest on January 1, 2022, and (iii) 51,453 unvested RSUs in respect of Class A Common Stock which are scheduled to vest in equal installments on each of the first, second and third anniversaries of March 17, 2020, in each case subject to the reporting person's continued employment through the applicable vesting date.</w:t>
      </w:r>
    </w:p>
    <w:p>
      <w:pPr>
        <w:spacing w:after="0" w:line="14" w:lineRule="exact"/>
        <w:rPr>
          <w:rFonts w:ascii="Arial" w:cs="Arial" w:eastAsia="Arial" w:hAnsi="Arial"/>
          <w:sz w:val="12"/>
          <w:szCs w:val="12"/>
          <w:color w:val="008000"/>
        </w:rPr>
      </w:pPr>
    </w:p>
    <w:p>
      <w:pPr>
        <w:jc w:val="both"/>
        <w:ind w:left="40" w:right="240" w:firstLine="3"/>
        <w:spacing w:after="0" w:line="241" w:lineRule="auto"/>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in Column 4 is a weighted average price. These shares were sold in multiple transactions at prices ranging from $60.00 to $60.60, inclusive. The reporting person undertakes to provide the issuer, any security holder of the issuer, or the staff of the Securities and Exchange Commission, upon request, full information regarding the number of shares sold at each separate price within the range set forth in footnote 3 to this Form 4.</w:t>
      </w:r>
    </w:p>
    <w:p>
      <w:pPr>
        <w:spacing w:after="0" w:line="31" w:lineRule="exact"/>
        <w:rPr>
          <w:rFonts w:ascii="Arial" w:cs="Arial" w:eastAsia="Arial" w:hAnsi="Arial"/>
          <w:sz w:val="13"/>
          <w:szCs w:val="13"/>
          <w:color w:val="008000"/>
        </w:rPr>
      </w:pPr>
    </w:p>
    <w:p>
      <w:pPr>
        <w:ind w:left="40" w:right="440" w:firstLine="3"/>
        <w:spacing w:after="0" w:line="294" w:lineRule="auto"/>
        <w:tabs>
          <w:tab w:leader="none" w:pos="17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reporting person owns these securities through The Lee Olesky 2019 Family Trust U/A/D March 21, 2019 ("The Family Trust"). The reporting person and his wife, as the co-trustees of The Family Trust, share the power to vote and invest the securities, but each disclaims beneficial ownership of such securities except to the extent of his or her pecuniary interest therein.</w:t>
      </w: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is fully vested and exercisable as of the date hereof.</w:t>
      </w:r>
    </w:p>
    <w:p>
      <w:pPr>
        <w:spacing w:after="0" w:line="55"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00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1"/>
              </w:rPr>
              <w:t>/s/ Scott Zucker, Attorney-in-</w:t>
            </w:r>
          </w:p>
        </w:tc>
        <w:tc>
          <w:tcPr>
            <w:tcW w:w="100" w:type="dxa"/>
            <w:vAlign w:val="bottom"/>
          </w:tcPr>
          <w:p>
            <w:pPr>
              <w:spacing w:after="0"/>
              <w:rPr>
                <w:sz w:val="16"/>
                <w:szCs w:val="16"/>
                <w:color w:val="auto"/>
              </w:rPr>
            </w:pPr>
          </w:p>
        </w:tc>
        <w:tc>
          <w:tcPr>
            <w:tcW w:w="880" w:type="dxa"/>
            <w:vAlign w:val="bottom"/>
            <w:gridSpan w:val="2"/>
            <w:vMerge w:val="restart"/>
          </w:tcPr>
          <w:p>
            <w:pPr>
              <w:ind w:left="100"/>
              <w:spacing w:after="0"/>
              <w:rPr>
                <w:sz w:val="20"/>
                <w:szCs w:val="20"/>
                <w:color w:val="auto"/>
              </w:rPr>
            </w:pPr>
            <w:r>
              <w:rPr>
                <w:rFonts w:ascii="Arial" w:cs="Arial" w:eastAsia="Arial" w:hAnsi="Arial"/>
                <w:sz w:val="17"/>
                <w:szCs w:val="17"/>
                <w:color w:val="0000FF"/>
                <w:w w:val="89"/>
              </w:rPr>
              <w:t>07/06/2020</w:t>
            </w:r>
          </w:p>
        </w:tc>
        <w:tc>
          <w:tcPr>
            <w:tcW w:w="0" w:type="dxa"/>
            <w:vAlign w:val="bottom"/>
          </w:tcPr>
          <w:p>
            <w:pPr>
              <w:spacing w:after="0"/>
              <w:rPr>
                <w:sz w:val="1"/>
                <w:szCs w:val="1"/>
                <w:color w:val="auto"/>
              </w:rPr>
            </w:pPr>
          </w:p>
        </w:tc>
      </w:tr>
      <w:tr>
        <w:trPr>
          <w:trHeight w:val="84"/>
        </w:trPr>
        <w:tc>
          <w:tcPr>
            <w:tcW w:w="2100" w:type="dxa"/>
            <w:vAlign w:val="bottom"/>
            <w:gridSpan w:val="3"/>
            <w:vMerge w:val="restart"/>
          </w:tcPr>
          <w:p>
            <w:pPr>
              <w:spacing w:after="0" w:line="189" w:lineRule="exact"/>
              <w:rPr>
                <w:sz w:val="20"/>
                <w:szCs w:val="20"/>
                <w:color w:val="auto"/>
              </w:rPr>
            </w:pPr>
            <w:r>
              <w:rPr>
                <w:rFonts w:ascii="Arial" w:cs="Arial" w:eastAsia="Arial" w:hAnsi="Arial"/>
                <w:sz w:val="17"/>
                <w:szCs w:val="17"/>
                <w:color w:val="0000FF"/>
              </w:rPr>
              <w:t>Fact for Lee Olesky</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210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340" w:type="dxa"/>
            <w:vAlign w:val="bottom"/>
            <w:shd w:val="clear" w:color="auto" w:fill="000000"/>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20" w:firstLine="3"/>
        <w:spacing w:after="0" w:line="312" w:lineRule="auto"/>
        <w:tabs>
          <w:tab w:leader="none" w:pos="178"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771195" TargetMode="External"/><Relationship Id="rId14" Type="http://schemas.openxmlformats.org/officeDocument/2006/relationships/hyperlink" Target="http://www.sec.gov/cgi-bin/browse-edgar?action=getcompany&amp;CIK=00017587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2020-07-06T18:00:27Z</dcterms:created>
  <dcterms:modified xsi:type="dcterms:W3CDTF">2020-07-06T18:00:27Z</dcterms:modified>
</cp:coreProperties>
</file>