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160" w:type="dxa"/>
            <w:vAlign w:val="bottom"/>
          </w:tcPr>
          <w:p>
            <w:pPr>
              <w:ind w:left="7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5608320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17145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7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7"/>
                </w:rPr>
                <w:t>Tradeweb Markets Inc.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restart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3.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2"/>
        </w:trPr>
        <w:tc>
          <w:tcPr>
            <w:tcW w:w="2800" w:type="dxa"/>
            <w:vAlign w:val="bottom"/>
            <w:gridSpan w:val="4"/>
          </w:tcPr>
          <w:p>
            <w:pPr>
              <w:ind w:left="60"/>
              <w:spacing w:after="0" w:line="172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TW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49"/>
        </w:trPr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5"/>
              </w:rPr>
              <w:t>4.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Relationship of Reporting Person(s) to Issuer</w:t>
            </w:r>
          </w:p>
        </w:tc>
        <w:tc>
          <w:tcPr>
            <w:tcW w:w="32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If Amendment, Date of Original Filed (Month/Day/Year)</w:t>
            </w:r>
          </w:p>
        </w:tc>
      </w:tr>
      <w:tr>
        <w:trPr>
          <w:trHeight w:val="130"/>
        </w:trPr>
        <w:tc>
          <w:tcPr>
            <w:tcW w:w="2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280"/>
            <w:col w:w="606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TRADEWEB MARKETS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1177 AVENUE OF THE AMERICAS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NEW YORK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10036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04" w:hanging="304"/>
        <w:spacing w:after="0"/>
        <w:tabs>
          <w:tab w:leader="none" w:pos="30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00FF"/>
        </w:rPr>
      </w:pPr>
    </w:p>
    <w:p>
      <w:pPr>
        <w:ind w:left="304" w:right="120"/>
        <w:spacing w:after="0" w:line="268" w:lineRule="auto"/>
        <w:rPr>
          <w:rFonts w:ascii="Arial" w:cs="Arial" w:eastAsia="Arial" w:hAnsi="Arial"/>
          <w:sz w:val="13"/>
          <w:szCs w:val="13"/>
          <w:color w:val="0000FF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360" w:right="80" w:hanging="170"/>
        <w:spacing w:after="0" w:line="319" w:lineRule="auto"/>
        <w:tabs>
          <w:tab w:leader="none" w:pos="1310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162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96" w:space="720"/>
            <w:col w:w="1184" w:space="720"/>
            <w:col w:w="3900"/>
          </w:cols>
          <w:pgMar w:left="440" w:top="206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Exhibit 24 - Power of Attorney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Scott Zucker, Attorney-in-Fact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2540</wp:posOffset>
            </wp:positionV>
            <wp:extent cx="127190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Catherine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63436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05/17/2023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9507855</wp:posOffset>
            </wp:positionV>
            <wp:extent cx="6944360" cy="190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2023-05-17T15:19:45Z</dcterms:created>
  <dcterms:modified xsi:type="dcterms:W3CDTF">2023-05-17T15:19:45Z</dcterms:modified>
</cp:coreProperties>
</file>