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37465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Maisey Simon</w:t>
        </w:r>
      </w:hyperlink>
    </w:p>
    <w:p>
      <w:pPr>
        <w:spacing w:after="0" w:line="29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09/10/2020</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6"/>
        <w:spacing w:after="0"/>
        <w:tabs>
          <w:tab w:leader="none" w:pos="495" w:val="left"/>
          <w:tab w:leader="none" w:pos="2055"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3"/>
          <w:szCs w:val="13"/>
          <w:color w:val="auto"/>
        </w:rPr>
        <w:t>Other (specify</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16"/>
        <w:spacing w:after="0"/>
        <w:rPr>
          <w:sz w:val="20"/>
          <w:szCs w:val="20"/>
          <w:color w:val="auto"/>
        </w:rPr>
      </w:pPr>
      <w:r>
        <w:rPr>
          <w:rFonts w:ascii="Times New Roman" w:cs="Times New Roman" w:eastAsia="Times New Roman" w:hAnsi="Times New Roman"/>
          <w:sz w:val="17"/>
          <w:szCs w:val="17"/>
          <w:color w:val="0000FF"/>
        </w:rPr>
        <w:t>Managing Director, Corp. Dev.</w:t>
      </w:r>
    </w:p>
    <w:p>
      <w:pPr>
        <w:spacing w:after="0" w:line="39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1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424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20" w:type="dxa"/>
            <w:vAlign w:val="bottom"/>
            <w:gridSpan w:val="2"/>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0"/>
                <w:szCs w:val="10"/>
                <w:color w:val="auto"/>
              </w:rPr>
            </w:pPr>
          </w:p>
        </w:tc>
        <w:tc>
          <w:tcPr>
            <w:tcW w:w="108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3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50"/>
              <w:spacing w:after="0"/>
              <w:rPr>
                <w:sz w:val="20"/>
                <w:szCs w:val="20"/>
                <w:color w:val="auto"/>
              </w:rPr>
            </w:pPr>
            <w:r>
              <w:rPr>
                <w:rFonts w:ascii="Times New Roman" w:cs="Times New Roman" w:eastAsia="Times New Roman" w:hAnsi="Times New Roman"/>
                <w:sz w:val="17"/>
                <w:szCs w:val="17"/>
                <w:color w:val="0000FF"/>
              </w:rPr>
              <w:t>09/10/2020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7,500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87,522</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50"/>
              <w:spacing w:after="0"/>
              <w:rPr>
                <w:sz w:val="20"/>
                <w:szCs w:val="20"/>
                <w:color w:val="auto"/>
              </w:rPr>
            </w:pPr>
            <w:r>
              <w:rPr>
                <w:rFonts w:ascii="Times New Roman" w:cs="Times New Roman" w:eastAsia="Times New Roman" w:hAnsi="Times New Roman"/>
                <w:sz w:val="17"/>
                <w:szCs w:val="17"/>
                <w:color w:val="0000FF"/>
              </w:rPr>
              <w:t>09/10/2020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3,699</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53.4973</w:t>
            </w:r>
            <w:r>
              <w:rPr>
                <w:rFonts w:ascii="Times New Roman" w:cs="Times New Roman" w:eastAsia="Times New Roman" w:hAnsi="Times New Roman"/>
                <w:sz w:val="21"/>
                <w:szCs w:val="21"/>
                <w:color w:val="008000"/>
                <w:w w:val="96"/>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83,823</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50"/>
              <w:spacing w:after="0"/>
              <w:rPr>
                <w:sz w:val="20"/>
                <w:szCs w:val="20"/>
                <w:color w:val="auto"/>
              </w:rPr>
            </w:pPr>
            <w:r>
              <w:rPr>
                <w:rFonts w:ascii="Times New Roman" w:cs="Times New Roman" w:eastAsia="Times New Roman" w:hAnsi="Times New Roman"/>
                <w:sz w:val="17"/>
                <w:szCs w:val="17"/>
                <w:color w:val="0000FF"/>
              </w:rPr>
              <w:t>09/10/2020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3,601</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54.6134</w:t>
            </w:r>
            <w:r>
              <w:rPr>
                <w:rFonts w:ascii="Times New Roman" w:cs="Times New Roman" w:eastAsia="Times New Roman" w:hAnsi="Times New Roman"/>
                <w:sz w:val="21"/>
                <w:szCs w:val="21"/>
                <w:color w:val="008000"/>
                <w:w w:val="96"/>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80,222</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50"/>
              <w:spacing w:after="0"/>
              <w:rPr>
                <w:sz w:val="20"/>
                <w:szCs w:val="20"/>
                <w:color w:val="auto"/>
              </w:rPr>
            </w:pPr>
            <w:r>
              <w:rPr>
                <w:rFonts w:ascii="Times New Roman" w:cs="Times New Roman" w:eastAsia="Times New Roman" w:hAnsi="Times New Roman"/>
                <w:sz w:val="17"/>
                <w:szCs w:val="17"/>
                <w:color w:val="0000FF"/>
              </w:rPr>
              <w:t>09/10/2020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left="3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55.25</w:t>
            </w:r>
            <w:r>
              <w:rPr>
                <w:rFonts w:ascii="Times New Roman" w:cs="Times New Roman" w:eastAsia="Times New Roman" w:hAnsi="Times New Roman"/>
                <w:sz w:val="21"/>
                <w:szCs w:val="21"/>
                <w:color w:val="008000"/>
                <w:w w:val="93"/>
                <w:vertAlign w:val="superscript"/>
              </w:rPr>
              <w:t>(5)</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80,022</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0"/>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7,500</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20.59</w:t>
            </w:r>
          </w:p>
        </w:tc>
        <w:tc>
          <w:tcPr>
            <w:tcW w:w="160" w:type="dxa"/>
            <w:vAlign w:val="bottom"/>
          </w:tcPr>
          <w:p>
            <w:pPr>
              <w:spacing w:after="0"/>
              <w:rPr>
                <w:sz w:val="6"/>
                <w:szCs w:val="6"/>
                <w:color w:val="auto"/>
              </w:rPr>
            </w:pPr>
          </w:p>
        </w:tc>
        <w:tc>
          <w:tcPr>
            <w:tcW w:w="104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09/10/2020</w:t>
            </w: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ind w:left="360"/>
              <w:spacing w:after="0" w:line="144" w:lineRule="exact"/>
              <w:rPr>
                <w:sz w:val="20"/>
                <w:szCs w:val="20"/>
                <w:color w:val="auto"/>
              </w:rPr>
            </w:pPr>
            <w:r>
              <w:rPr>
                <w:rFonts w:ascii="Times New Roman" w:cs="Times New Roman" w:eastAsia="Times New Roman" w:hAnsi="Times New Roman"/>
                <w:sz w:val="13"/>
                <w:szCs w:val="13"/>
                <w:color w:val="0000FF"/>
                <w:w w:val="95"/>
              </w:rPr>
              <w:t>7,500</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w w:val="96"/>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4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w w:val="99"/>
              </w:rPr>
              <w:t>149,238</w:t>
            </w:r>
          </w:p>
        </w:tc>
        <w:tc>
          <w:tcPr>
            <w:tcW w:w="24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-3903980</wp:posOffset>
            </wp:positionV>
            <wp:extent cx="7033260" cy="3946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946525"/>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April 28, 2020.</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24,628 unvested restricted stock units ("RSUs") in respect of the issuer's Class A common stock ("Class A Common Stock") which are scheduled to vest on January 1, 2021, (ii) 39,604 unvested RSUs in respect of Class A Common Stock which are scheduled to vest on January 1, 2022, and (iii) 10,290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jc w:val="both"/>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$53.13 to $54.10,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$54.18 to $55.17,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$55.20 to $55.30,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09/11/2020</w:t>
            </w:r>
          </w:p>
        </w:tc>
        <w:tc>
          <w:tcPr>
            <w:tcW w:w="0" w:type="dxa"/>
            <w:vAlign w:val="bottom"/>
          </w:tcPr>
          <w:p>
            <w:pPr>
              <w:spacing w:after="0"/>
              <w:rPr>
                <w:sz w:val="1"/>
                <w:szCs w:val="1"/>
                <w:color w:val="auto"/>
              </w:rPr>
            </w:pPr>
          </w:p>
        </w:tc>
      </w:tr>
      <w:tr>
        <w:trPr>
          <w:trHeight w:val="84"/>
        </w:trPr>
        <w:tc>
          <w:tcPr>
            <w:tcW w:w="156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8"/>
              </w:rPr>
              <w:t>Fact for Simon Maisey</w:t>
            </w:r>
          </w:p>
        </w:tc>
        <w:tc>
          <w:tcPr>
            <w:tcW w:w="5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40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2020-09-11T14:58:22Z</dcterms:created>
  <dcterms:modified xsi:type="dcterms:W3CDTF">2020-09-11T14:58:22Z</dcterms:modified>
</cp:coreProperties>
</file>