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20, 2025</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May 20, 2025, Tradeweb Markets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2025 Annual Meeting of Stockholders. At the 2025 Annual Meeting of Stockholders, stockholders voted on the matters disclosed in the Company’s definitive Proxy Statement on Schedule 14A filed with the Securities and Exchange Commission on March 27, 2025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final voting results for the matters submitted to a vote of the stockholders were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6"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Class III directors, each to serve for a three-year term expiring at the Company’s 2028 Annual Meeting of Stockholders and until their respective successors are duly elected and qualified:</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2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0" w:type="dxa"/>
            <w:vAlign w:val="bottom"/>
          </w:tcPr>
          <w:p>
            <w:pPr>
              <w:spacing w:after="0"/>
              <w:rPr>
                <w:sz w:val="20"/>
                <w:szCs w:val="20"/>
                <w:color w:val="auto"/>
              </w:rPr>
            </w:pPr>
          </w:p>
        </w:tc>
        <w:tc>
          <w:tcPr>
            <w:tcW w:w="22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Berns</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1,135,438,466</w:t>
            </w:r>
          </w:p>
        </w:tc>
        <w:tc>
          <w:tcPr>
            <w:tcW w:w="180" w:type="dxa"/>
            <w:vAlign w:val="bottom"/>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7,486,780</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2,609,311</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c>
          <w:tcPr>
            <w:tcW w:w="1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1,136,296,554</w:t>
            </w:r>
          </w:p>
        </w:tc>
        <w:tc>
          <w:tcPr>
            <w:tcW w:w="18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6,628,692</w:t>
            </w:r>
          </w:p>
        </w:tc>
        <w:tc>
          <w:tcPr>
            <w:tcW w:w="1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2,609,311</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Opoku</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1,092,428,913</w:t>
            </w:r>
          </w:p>
        </w:tc>
        <w:tc>
          <w:tcPr>
            <w:tcW w:w="180" w:type="dxa"/>
            <w:vAlign w:val="bottom"/>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50,496,333</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2,609,311</w:t>
            </w: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Rana Yared</w:t>
            </w:r>
          </w:p>
        </w:tc>
        <w:tc>
          <w:tcPr>
            <w:tcW w:w="1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1,137,645,597</w:t>
            </w:r>
          </w:p>
        </w:tc>
        <w:tc>
          <w:tcPr>
            <w:tcW w:w="18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5,279,649</w:t>
            </w:r>
          </w:p>
        </w:tc>
        <w:tc>
          <w:tcPr>
            <w:tcW w:w="1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2,609,311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Deloitte &amp; Touche LLP Independent Registered Public Accounting Firm.</w:t>
      </w:r>
    </w:p>
    <w:p>
      <w:pPr>
        <w:spacing w:after="0" w:line="2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2025:</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2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1,145,418,451</w:t>
            </w:r>
          </w:p>
        </w:tc>
        <w:tc>
          <w:tcPr>
            <w:tcW w:w="180" w:type="dxa"/>
            <w:vAlign w:val="bottom"/>
          </w:tcPr>
          <w:p>
            <w:pPr>
              <w:spacing w:after="0"/>
              <w:rPr>
                <w:sz w:val="19"/>
                <w:szCs w:val="19"/>
                <w:color w:val="auto"/>
              </w:rPr>
            </w:pPr>
          </w:p>
        </w:tc>
        <w:tc>
          <w:tcPr>
            <w:tcW w:w="22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111,027</w:t>
            </w:r>
          </w:p>
        </w:tc>
        <w:tc>
          <w:tcPr>
            <w:tcW w:w="180" w:type="dxa"/>
            <w:vAlign w:val="bottom"/>
          </w:tcPr>
          <w:p>
            <w:pPr>
              <w:spacing w:after="0"/>
              <w:rPr>
                <w:sz w:val="19"/>
                <w:szCs w:val="19"/>
                <w:color w:val="auto"/>
              </w:rPr>
            </w:pP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5,079</w:t>
            </w:r>
          </w:p>
        </w:tc>
        <w:tc>
          <w:tcPr>
            <w:tcW w:w="180" w:type="dxa"/>
            <w:vAlign w:val="bottom"/>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27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8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940" w:type="dxa"/>
            <w:vAlign w:val="bottom"/>
          </w:tcPr>
          <w:p>
            <w:pPr>
              <w:spacing w:after="0"/>
              <w:rPr>
                <w:sz w:val="19"/>
                <w:szCs w:val="19"/>
                <w:color w:val="auto"/>
              </w:rPr>
            </w:pPr>
          </w:p>
        </w:tc>
        <w:tc>
          <w:tcPr>
            <w:tcW w:w="22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1,133,780,032</w:t>
            </w:r>
          </w:p>
        </w:tc>
        <w:tc>
          <w:tcPr>
            <w:tcW w:w="180" w:type="dxa"/>
            <w:vAlign w:val="bottom"/>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9,131,679</w:t>
            </w:r>
          </w:p>
        </w:tc>
        <w:tc>
          <w:tcPr>
            <w:tcW w:w="180" w:type="dxa"/>
            <w:vAlign w:val="bottom"/>
          </w:tcPr>
          <w:p>
            <w:pPr>
              <w:spacing w:after="0"/>
              <w:rPr>
                <w:sz w:val="19"/>
                <w:szCs w:val="19"/>
                <w:color w:val="auto"/>
              </w:rPr>
            </w:pPr>
          </w:p>
        </w:tc>
        <w:tc>
          <w:tcPr>
            <w:tcW w:w="222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13,535</w:t>
            </w:r>
          </w:p>
        </w:tc>
        <w:tc>
          <w:tcPr>
            <w:tcW w:w="180" w:type="dxa"/>
            <w:vAlign w:val="bottom"/>
          </w:tcPr>
          <w:p>
            <w:pPr>
              <w:spacing w:after="0"/>
              <w:rPr>
                <w:sz w:val="19"/>
                <w:szCs w:val="19"/>
                <w:color w:val="auto"/>
              </w:rPr>
            </w:pPr>
          </w:p>
        </w:tc>
        <w:tc>
          <w:tcPr>
            <w:tcW w:w="22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2,609,311</w:t>
            </w:r>
          </w:p>
        </w:tc>
      </w:tr>
      <w:tr>
        <w:trPr>
          <w:trHeight w:val="553"/>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500"/>
        </w:trPr>
        <w:tc>
          <w:tcPr>
            <w:tcW w:w="3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4"/>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2"/>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May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2025-05-21T15:07:32Z</dcterms:created>
  <dcterms:modified xsi:type="dcterms:W3CDTF">2025-05-21T15:07:32Z</dcterms:modified>
</cp:coreProperties>
</file>