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Tradeweb Markets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par value $0.00001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892672106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Timothy Knowland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Counsel, Corporate Transactions, Corporate Functions and Anti-trust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London Stock Exchange Group plc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 Paternoster Square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EC4M 7LS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+44 (0) 20 7797 1000</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Michael Levitt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Sebastian Fain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Freshfields Bruckhaus Deringer US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601 Lexington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(212) 277-4000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5768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354" w:lineRule="exact"/>
        <w:rPr>
          <w:sz w:val="20"/>
          <w:szCs w:val="20"/>
          <w:color w:val="auto"/>
        </w:rPr>
      </w:pPr>
    </w:p>
    <w:p>
      <w:pPr>
        <w:ind w:left="640" w:right="7820" w:hanging="387"/>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Refinitiv US PME LLC</w:t>
      </w:r>
    </w:p>
    <w:p>
      <w:pPr>
        <w:spacing w:after="0" w:line="67" w:lineRule="exact"/>
        <w:rPr>
          <w:sz w:val="20"/>
          <w:szCs w:val="20"/>
          <w:color w:val="auto"/>
        </w:rPr>
      </w:pPr>
    </w:p>
    <w:p>
      <w:pPr>
        <w:ind w:left="640" w:hanging="38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6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59" w:lineRule="exact"/>
        <w:rPr>
          <w:sz w:val="20"/>
          <w:szCs w:val="20"/>
          <w:color w:val="auto"/>
        </w:rPr>
      </w:pPr>
    </w:p>
    <w:p>
      <w:pPr>
        <w:ind w:left="640" w:hanging="387"/>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88"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sz w:val="20"/>
          <w:szCs w:val="20"/>
          <w:color w:val="auto"/>
        </w:rPr>
      </w:pPr>
    </w:p>
    <w:p>
      <w:pPr>
        <w:ind w:left="640" w:right="6920" w:hanging="387"/>
        <w:spacing w:after="0" w:line="355"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64"/>
        </w:trPr>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9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right="4040" w:hanging="428"/>
        <w:spacing w:after="0" w:line="383"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22,988,329</w:t>
      </w:r>
    </w:p>
    <w:p>
      <w:pPr>
        <w:ind w:left="640" w:hanging="43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88"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rFonts w:ascii="Times New Roman" w:cs="Times New Roman" w:eastAsia="Times New Roman" w:hAnsi="Times New Roman"/>
          <w:sz w:val="18"/>
          <w:szCs w:val="18"/>
          <w:color w:val="auto"/>
        </w:rPr>
      </w:pPr>
    </w:p>
    <w:p>
      <w:pPr>
        <w:ind w:left="640" w:right="5460" w:hanging="432"/>
        <w:spacing w:after="0" w:line="383"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17.6%</w:t>
      </w:r>
    </w:p>
    <w:p>
      <w:pPr>
        <w:ind w:left="640" w:right="6260" w:hanging="432"/>
        <w:spacing w:after="0" w:line="407"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5768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354" w:lineRule="exact"/>
        <w:rPr>
          <w:sz w:val="20"/>
          <w:szCs w:val="20"/>
          <w:color w:val="auto"/>
        </w:rPr>
      </w:pPr>
    </w:p>
    <w:p>
      <w:pPr>
        <w:ind w:left="640" w:right="7820" w:hanging="387"/>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Refinitiv US LLC</w:t>
      </w:r>
    </w:p>
    <w:p>
      <w:pPr>
        <w:spacing w:after="0" w:line="67" w:lineRule="exact"/>
        <w:rPr>
          <w:sz w:val="20"/>
          <w:szCs w:val="20"/>
          <w:color w:val="auto"/>
        </w:rPr>
      </w:pPr>
    </w:p>
    <w:p>
      <w:pPr>
        <w:ind w:left="640" w:hanging="38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6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59" w:lineRule="exact"/>
        <w:rPr>
          <w:sz w:val="20"/>
          <w:szCs w:val="20"/>
          <w:color w:val="auto"/>
        </w:rPr>
      </w:pPr>
    </w:p>
    <w:p>
      <w:pPr>
        <w:ind w:left="640" w:hanging="38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88"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sz w:val="20"/>
          <w:szCs w:val="20"/>
          <w:color w:val="auto"/>
        </w:rPr>
      </w:pPr>
    </w:p>
    <w:p>
      <w:pPr>
        <w:ind w:left="640" w:right="6920" w:hanging="387"/>
        <w:spacing w:after="0" w:line="355"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64"/>
        </w:trPr>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9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right="4040" w:hanging="428"/>
        <w:spacing w:after="0" w:line="383"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22,988,329</w:t>
      </w:r>
    </w:p>
    <w:p>
      <w:pPr>
        <w:ind w:left="640" w:hanging="43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88"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rFonts w:ascii="Times New Roman" w:cs="Times New Roman" w:eastAsia="Times New Roman" w:hAnsi="Times New Roman"/>
          <w:sz w:val="18"/>
          <w:szCs w:val="18"/>
          <w:color w:val="auto"/>
        </w:rPr>
      </w:pPr>
    </w:p>
    <w:p>
      <w:pPr>
        <w:ind w:left="640" w:right="5460" w:hanging="432"/>
        <w:spacing w:after="0" w:line="383"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17.6%</w:t>
      </w:r>
    </w:p>
    <w:p>
      <w:pPr>
        <w:ind w:left="640" w:right="6260" w:hanging="432"/>
        <w:spacing w:after="0" w:line="40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5768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354" w:lineRule="exact"/>
        <w:rPr>
          <w:sz w:val="20"/>
          <w:szCs w:val="20"/>
          <w:color w:val="auto"/>
        </w:rPr>
      </w:pPr>
    </w:p>
    <w:p>
      <w:pPr>
        <w:ind w:left="640" w:right="7820" w:hanging="387"/>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LSEGA, Inc.</w:t>
      </w:r>
    </w:p>
    <w:p>
      <w:pPr>
        <w:spacing w:after="0" w:line="67" w:lineRule="exact"/>
        <w:rPr>
          <w:sz w:val="20"/>
          <w:szCs w:val="20"/>
          <w:color w:val="auto"/>
        </w:rPr>
      </w:pPr>
    </w:p>
    <w:p>
      <w:pPr>
        <w:ind w:left="640" w:hanging="38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6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59" w:lineRule="exact"/>
        <w:rPr>
          <w:sz w:val="20"/>
          <w:szCs w:val="20"/>
          <w:color w:val="auto"/>
        </w:rPr>
      </w:pPr>
    </w:p>
    <w:p>
      <w:pPr>
        <w:ind w:left="640" w:hanging="387"/>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88"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sz w:val="20"/>
          <w:szCs w:val="20"/>
          <w:color w:val="auto"/>
        </w:rPr>
      </w:pPr>
    </w:p>
    <w:p>
      <w:pPr>
        <w:ind w:left="640" w:right="6920" w:hanging="387"/>
        <w:spacing w:after="0" w:line="355"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64"/>
        </w:trPr>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9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22,988,329</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right="4040" w:hanging="428"/>
        <w:spacing w:after="0" w:line="383"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22,988,329</w:t>
      </w:r>
    </w:p>
    <w:p>
      <w:pPr>
        <w:ind w:left="640" w:hanging="43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88"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rFonts w:ascii="Times New Roman" w:cs="Times New Roman" w:eastAsia="Times New Roman" w:hAnsi="Times New Roman"/>
          <w:sz w:val="18"/>
          <w:szCs w:val="18"/>
          <w:color w:val="auto"/>
        </w:rPr>
      </w:pPr>
    </w:p>
    <w:p>
      <w:pPr>
        <w:ind w:left="640" w:right="5460" w:hanging="432"/>
        <w:spacing w:after="0" w:line="383"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17.6%</w:t>
      </w:r>
    </w:p>
    <w:p>
      <w:pPr>
        <w:ind w:left="640" w:right="6260" w:hanging="432"/>
        <w:spacing w:after="0" w:line="407"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5768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354" w:lineRule="exact"/>
        <w:rPr>
          <w:sz w:val="20"/>
          <w:szCs w:val="20"/>
          <w:color w:val="auto"/>
        </w:rPr>
      </w:pPr>
    </w:p>
    <w:p>
      <w:pPr>
        <w:ind w:left="640" w:right="7820" w:hanging="387"/>
        <w:spacing w:after="0" w:line="312"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Refinitiv TW Holdings Ltd.</w:t>
      </w:r>
    </w:p>
    <w:p>
      <w:pPr>
        <w:spacing w:after="0" w:line="45" w:lineRule="exact"/>
        <w:rPr>
          <w:sz w:val="20"/>
          <w:szCs w:val="20"/>
          <w:color w:val="auto"/>
        </w:rPr>
      </w:pPr>
    </w:p>
    <w:p>
      <w:pPr>
        <w:ind w:left="640" w:hanging="387"/>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6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59" w:lineRule="exact"/>
        <w:rPr>
          <w:sz w:val="20"/>
          <w:szCs w:val="20"/>
          <w:color w:val="auto"/>
        </w:rPr>
      </w:pPr>
    </w:p>
    <w:p>
      <w:pPr>
        <w:ind w:left="640" w:hanging="387"/>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88"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sz w:val="20"/>
          <w:szCs w:val="20"/>
          <w:color w:val="auto"/>
        </w:rPr>
      </w:pPr>
    </w:p>
    <w:p>
      <w:pPr>
        <w:ind w:left="640" w:right="6920" w:hanging="387"/>
        <w:spacing w:after="0" w:line="355"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264"/>
        </w:trPr>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9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96,933,192</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96,933,192</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right="4040" w:hanging="428"/>
        <w:spacing w:after="0" w:line="383"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96,933,192</w:t>
      </w:r>
    </w:p>
    <w:p>
      <w:pPr>
        <w:ind w:left="640" w:hanging="43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88"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rFonts w:ascii="Times New Roman" w:cs="Times New Roman" w:eastAsia="Times New Roman" w:hAnsi="Times New Roman"/>
          <w:sz w:val="18"/>
          <w:szCs w:val="18"/>
          <w:color w:val="auto"/>
        </w:rPr>
      </w:pPr>
    </w:p>
    <w:p>
      <w:pPr>
        <w:ind w:left="640" w:right="5460" w:hanging="432"/>
        <w:spacing w:after="0" w:line="383"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47.4%</w:t>
      </w:r>
    </w:p>
    <w:p>
      <w:pPr>
        <w:ind w:left="640" w:right="6260" w:hanging="432"/>
        <w:spacing w:after="0" w:line="407"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5768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354" w:lineRule="exact"/>
        <w:rPr>
          <w:sz w:val="20"/>
          <w:szCs w:val="20"/>
          <w:color w:val="auto"/>
        </w:rPr>
      </w:pPr>
    </w:p>
    <w:p>
      <w:pPr>
        <w:ind w:left="640" w:right="7820" w:hanging="387"/>
        <w:spacing w:after="0" w:line="282"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Refinitiv Parent Limited</w:t>
      </w:r>
    </w:p>
    <w:p>
      <w:pPr>
        <w:spacing w:after="0" w:line="67" w:lineRule="exact"/>
        <w:rPr>
          <w:sz w:val="20"/>
          <w:szCs w:val="20"/>
          <w:color w:val="auto"/>
        </w:rPr>
      </w:pPr>
    </w:p>
    <w:p>
      <w:pPr>
        <w:ind w:left="640" w:hanging="387"/>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6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59" w:lineRule="exact"/>
        <w:rPr>
          <w:sz w:val="20"/>
          <w:szCs w:val="20"/>
          <w:color w:val="auto"/>
        </w:rPr>
      </w:pPr>
    </w:p>
    <w:p>
      <w:pPr>
        <w:ind w:left="640" w:hanging="387"/>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88"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sz w:val="20"/>
          <w:szCs w:val="20"/>
          <w:color w:val="auto"/>
        </w:rPr>
      </w:pPr>
    </w:p>
    <w:p>
      <w:pPr>
        <w:ind w:left="640" w:right="6920" w:hanging="387"/>
        <w:spacing w:after="0" w:line="355"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264"/>
        </w:trPr>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9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119,921,521</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119,921,521</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right="4040" w:hanging="428"/>
        <w:spacing w:after="0" w:line="383"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119,921,521</w:t>
      </w:r>
    </w:p>
    <w:p>
      <w:pPr>
        <w:ind w:left="640" w:hanging="432"/>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88"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rFonts w:ascii="Times New Roman" w:cs="Times New Roman" w:eastAsia="Times New Roman" w:hAnsi="Times New Roman"/>
          <w:sz w:val="18"/>
          <w:szCs w:val="18"/>
          <w:color w:val="auto"/>
        </w:rPr>
      </w:pPr>
    </w:p>
    <w:p>
      <w:pPr>
        <w:ind w:left="640" w:right="5460" w:hanging="432"/>
        <w:spacing w:after="0" w:line="383"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52.7%</w:t>
      </w:r>
    </w:p>
    <w:p>
      <w:pPr>
        <w:ind w:left="640" w:right="6260" w:hanging="432"/>
        <w:spacing w:after="0" w:line="407"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5768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354" w:lineRule="exact"/>
        <w:rPr>
          <w:sz w:val="20"/>
          <w:szCs w:val="20"/>
          <w:color w:val="auto"/>
        </w:rPr>
      </w:pPr>
    </w:p>
    <w:p>
      <w:pPr>
        <w:ind w:left="640" w:right="7820" w:hanging="387"/>
        <w:spacing w:after="0" w:line="312" w:lineRule="auto"/>
        <w:tabs>
          <w:tab w:leader="none" w:pos="6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London Stock Exchange Group plc</w:t>
      </w:r>
    </w:p>
    <w:p>
      <w:pPr>
        <w:spacing w:after="0" w:line="45" w:lineRule="exact"/>
        <w:rPr>
          <w:sz w:val="20"/>
          <w:szCs w:val="20"/>
          <w:color w:val="auto"/>
        </w:rPr>
      </w:pPr>
    </w:p>
    <w:p>
      <w:pPr>
        <w:ind w:left="640" w:hanging="387"/>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6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59" w:lineRule="exact"/>
        <w:rPr>
          <w:sz w:val="20"/>
          <w:szCs w:val="20"/>
          <w:color w:val="auto"/>
        </w:rPr>
      </w:pPr>
    </w:p>
    <w:p>
      <w:pPr>
        <w:ind w:left="640" w:hanging="387"/>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1" w:lineRule="exact"/>
        <w:rPr>
          <w:sz w:val="20"/>
          <w:szCs w:val="20"/>
          <w:color w:val="auto"/>
        </w:rPr>
      </w:pPr>
    </w:p>
    <w:p>
      <w:pPr>
        <w:ind w:left="640" w:right="7140" w:hanging="387"/>
        <w:spacing w:after="0" w:line="383"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w:t>
      </w:r>
    </w:p>
    <w:p>
      <w:pPr>
        <w:spacing w:after="0" w:line="1" w:lineRule="exact"/>
        <w:rPr>
          <w:sz w:val="20"/>
          <w:szCs w:val="20"/>
          <w:color w:val="auto"/>
        </w:rPr>
      </w:pPr>
    </w:p>
    <w:p>
      <w:pPr>
        <w:ind w:left="640" w:hanging="387"/>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88"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sz w:val="20"/>
          <w:szCs w:val="20"/>
          <w:color w:val="auto"/>
        </w:rPr>
      </w:pPr>
    </w:p>
    <w:p>
      <w:pPr>
        <w:ind w:left="640" w:right="6920" w:hanging="387"/>
        <w:spacing w:after="0" w:line="355"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England and Wales</w:t>
      </w:r>
    </w:p>
    <w:tbl>
      <w:tblPr>
        <w:tblLayout w:type="fixed"/>
        <w:tblInd w:w="0" w:type="dxa"/>
        <w:tblCellMar>
          <w:top w:w="0" w:type="dxa"/>
          <w:left w:w="0" w:type="dxa"/>
          <w:bottom w:w="0" w:type="dxa"/>
          <w:right w:w="0" w:type="dxa"/>
        </w:tblCellMar>
      </w:tblPr>
      <w:tr>
        <w:trPr>
          <w:trHeight w:val="264"/>
        </w:trPr>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9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119,921,521</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119,921,521</w:t>
            </w:r>
          </w:p>
        </w:tc>
        <w:tc>
          <w:tcPr>
            <w:tcW w:w="0" w:type="dxa"/>
            <w:vAlign w:val="bottom"/>
          </w:tcPr>
          <w:p>
            <w:pPr>
              <w:spacing w:after="0"/>
              <w:rPr>
                <w:sz w:val="1"/>
                <w:szCs w:val="1"/>
                <w:color w:val="auto"/>
              </w:rPr>
            </w:pPr>
          </w:p>
        </w:tc>
      </w:tr>
      <w:tr>
        <w:trPr>
          <w:trHeight w:val="54"/>
        </w:trPr>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40" w:type="dxa"/>
            <w:vAlign w:val="bottom"/>
            <w:tcBorders>
              <w:right w:val="single" w:sz="8" w:color="auto"/>
            </w:tcBorders>
            <w:vMerge w:val="continue"/>
          </w:tcPr>
          <w:p>
            <w:pPr>
              <w:spacing w:after="0"/>
              <w:rPr>
                <w:sz w:val="22"/>
                <w:szCs w:val="22"/>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24"/>
        </w:trPr>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540" w:type="dxa"/>
            <w:vAlign w:val="bottom"/>
            <w:tcBorders>
              <w:right w:val="single" w:sz="8" w:color="auto"/>
            </w:tcBorders>
          </w:tcPr>
          <w:p>
            <w:pPr>
              <w:spacing w:after="0"/>
              <w:rPr>
                <w:sz w:val="24"/>
                <w:szCs w:val="24"/>
                <w:color w:val="auto"/>
              </w:rPr>
            </w:pPr>
          </w:p>
        </w:tc>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44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9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right="4040" w:hanging="428"/>
        <w:spacing w:after="0" w:line="383"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119,921,521</w:t>
      </w:r>
    </w:p>
    <w:p>
      <w:pPr>
        <w:ind w:left="640" w:hanging="432"/>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88"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rFonts w:ascii="Times New Roman" w:cs="Times New Roman" w:eastAsia="Times New Roman" w:hAnsi="Times New Roman"/>
          <w:sz w:val="18"/>
          <w:szCs w:val="18"/>
          <w:color w:val="auto"/>
        </w:rPr>
      </w:pPr>
    </w:p>
    <w:p>
      <w:pPr>
        <w:ind w:left="640" w:right="5460" w:hanging="432"/>
        <w:spacing w:after="0" w:line="383"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52.7%</w:t>
      </w:r>
    </w:p>
    <w:p>
      <w:pPr>
        <w:ind w:left="640" w:right="6260" w:hanging="432"/>
        <w:spacing w:after="0" w:line="407"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Amendment No. 4 (this “Amendment No. 4”) amends and supplements the beneficial ownership statement on Schedule 13D originally filed on February 8, 2021 (the “Original Statement”), as amended by Amendment No. 1 (“Amendment No. 1”) filed on March 1, 2021, Amendment No. 2 (“Amendment No. 2”) filed on March 12, 2021 and Amendment No. 3 (“Amendment No. 3”) filed on June 30, 2021, on behalf of (i) Refinitiv US PME LLC, a Delaware limited liability company, (ii) Refinitiv US LLC, a Delaware limited liability company, (iii) LSEGA, Inc. a Delaware corporation, (iv) Refinitiv TW Holdings Ltd., a Cayman Islands exempted company, (v) Refinitiv Parent Limited, a Cayman Islands exempted company, and (vi) London Stock Exchange Group plc, a public limited company organized in England and Wales. Each of the foregoing is hereinafter individually referred to as a “Reporting Person” and collectively as the “Reporting Persons”. The Original Statement, as amended by Amendment No. 1, Amendment No. 2, Amendment No. 3 and this Amendment No. 4 (the “Schedule 13D”), relates to the Class A Common Stock, par value $0.00001 per share (the “Class A Common Stock”), of Tradeweb Markets Inc., a Delaware corporation (the “Issuer”).</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Capitalized terms used herein but not defined shall have the meanings ascribed to them in the Original Statement. This Amendment No. 4 amends the Schedule 13D as specifically set forth herein. Except as set forth on the cover pages hereto and as set forth below, all previous Items in the Schedule 13D remain unchanged.</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the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penultimate paragraph of Item 4 is hereby supplemented by adding the below disclosure immediately prior to the last sentence of such paragraph.</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30, 2022, the Board of the Issuer appointed each of Jacques Aigrain and Rana Yared as Class II and Class III independent directors, respectively, effective August 1, 2022. Mr. Aigrain will hold office until the annual meeting of stockholders to be held in 2024 and until his successor shall be elected and qualified or until his earlier death, resignation, retirement, disqualification or removal. Ms. Yared will hold office until the annual meeting of stockholders to be held in 2025 and until her successor shall be elected and qualified or until her earlier death, resignation, retirement, disqualification or removal. Mr. Aigrain and Ms. Yared were each designated to serve on the Board by Refinitiv Parent pursuant to the Stockholders Agreement.</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two sentences of paragraphs (a) and (b) of Item 5 are hereby amended and restated as follows:</w:t>
      </w:r>
    </w:p>
    <w:p>
      <w:pPr>
        <w:spacing w:after="0" w:line="225" w:lineRule="exact"/>
        <w:rPr>
          <w:sz w:val="20"/>
          <w:szCs w:val="20"/>
          <w:color w:val="auto"/>
        </w:rPr>
      </w:pPr>
    </w:p>
    <w:p>
      <w:pPr>
        <w:jc w:val="both"/>
        <w:ind w:firstLine="8"/>
        <w:spacing w:after="0" w:line="258" w:lineRule="auto"/>
        <w:tabs>
          <w:tab w:leader="none" w:pos="25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Calculations of the percentage of shares of Class A Common Stock beneficially owned assume that 107,565,764 shares of Class A Common Stock were outstanding as of April 21, 2022, as reported in the Issuer’s Quarterly Report on Form 10-Q filed with the Securities and Exchange Commission on April 29, 2022, and also takes into account the shares of Class A Common Stock underlying any shares of Class B Common Stock or non-voting common units (the “LLC Interests”) of Tradeweb Markets LLC, a subsidiary of the Issuer, held by Reporting Persons, as applicable. Each of the Reporting Persons may be deemed to be the beneficial owner of the shares of Class A Common Stock listed on such Reporting Person’s cover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498"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Dated: July 8, 2022</w:t>
      </w:r>
    </w:p>
    <w:p>
      <w:pPr>
        <w:spacing w:after="0" w:line="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REFINITIV US PME LLC</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REFINITIV US LLC</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LSEGA, INC.</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REFINITIV TW HOLDINGS LTD.</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REFINITIV PARENT LIMITED</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LONDON STOCK EXCHANGE GROUP PLC</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060"/>
      </w:cols>
      <w:pgMar w:left="320" w:top="90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bullet"/>
      <w:start w:val="1"/>
    </w:lvl>
  </w:abstractNum>
  <w:abstractNum w:abstractNumId="2">
    <w:nsid w:val="6763845E"/>
    <w:multiLevelType w:val="hybridMultilevel"/>
    <w:lvl w:ilvl="0">
      <w:lvlJc w:val="left"/>
      <w:lvlText w:val="2"/>
      <w:numFmt w:val="bullet"/>
      <w:start w:val="1"/>
    </w:lvl>
  </w:abstractNum>
  <w:abstractNum w:abstractNumId="3">
    <w:nsid w:val="75A2A8D4"/>
    <w:multiLevelType w:val="hybridMultilevel"/>
    <w:lvl w:ilvl="0">
      <w:lvlJc w:val="left"/>
      <w:lvlText w:val="3"/>
      <w:numFmt w:val="bullet"/>
      <w:start w:val="1"/>
    </w:lvl>
  </w:abstractNum>
  <w:abstractNum w:abstractNumId="4">
    <w:nsid w:val="8EDBDAB"/>
    <w:multiLevelType w:val="hybridMultilevel"/>
    <w:lvl w:ilvl="0">
      <w:lvlJc w:val="left"/>
      <w:lvlText w:val="4"/>
      <w:numFmt w:val="bullet"/>
      <w:start w:val="1"/>
    </w:lvl>
  </w:abstractNum>
  <w:abstractNum w:abstractNumId="5">
    <w:nsid w:val="79838CB2"/>
    <w:multiLevelType w:val="hybridMultilevel"/>
    <w:lvl w:ilvl="0">
      <w:lvlJc w:val="left"/>
      <w:lvlText w:val="5"/>
      <w:numFmt w:val="bullet"/>
      <w:start w:val="1"/>
    </w:lvl>
  </w:abstractNum>
  <w:abstractNum w:abstractNumId="6">
    <w:nsid w:val="4353D0CD"/>
    <w:multiLevelType w:val="hybridMultilevel"/>
    <w:lvl w:ilvl="0">
      <w:lvlJc w:val="left"/>
      <w:lvlText w:val="6"/>
      <w:numFmt w:val="bullet"/>
      <w:start w:val="1"/>
    </w:lvl>
  </w:abstractNum>
  <w:abstractNum w:abstractNumId="7">
    <w:nsid w:val="B03E0C6"/>
    <w:multiLevelType w:val="hybridMultilevel"/>
    <w:lvl w:ilvl="0">
      <w:lvlJc w:val="left"/>
      <w:lvlText w:val="%1"/>
      <w:numFmt w:val="decimal"/>
      <w:start w:val="11"/>
    </w:lvl>
  </w:abstractNum>
  <w:abstractNum w:abstractNumId="8">
    <w:nsid w:val="189A769B"/>
    <w:multiLevelType w:val="hybridMultilevel"/>
    <w:lvl w:ilvl="0">
      <w:lvlJc w:val="left"/>
      <w:lvlText w:val="1"/>
      <w:numFmt w:val="bullet"/>
      <w:start w:val="1"/>
    </w:lvl>
  </w:abstractNum>
  <w:abstractNum w:abstractNumId="9">
    <w:nsid w:val="54E49EB4"/>
    <w:multiLevelType w:val="hybridMultilevel"/>
    <w:lvl w:ilvl="0">
      <w:lvlJc w:val="left"/>
      <w:lvlText w:val="2"/>
      <w:numFmt w:val="bullet"/>
      <w:start w:val="1"/>
    </w:lvl>
  </w:abstractNum>
  <w:abstractNum w:abstractNumId="10">
    <w:nsid w:val="71F32454"/>
    <w:multiLevelType w:val="hybridMultilevel"/>
    <w:lvl w:ilvl="0">
      <w:lvlJc w:val="left"/>
      <w:lvlText w:val="3"/>
      <w:numFmt w:val="bullet"/>
      <w:start w:val="1"/>
    </w:lvl>
  </w:abstractNum>
  <w:abstractNum w:abstractNumId="11">
    <w:nsid w:val="2CA88611"/>
    <w:multiLevelType w:val="hybridMultilevel"/>
    <w:lvl w:ilvl="0">
      <w:lvlJc w:val="left"/>
      <w:lvlText w:val="4"/>
      <w:numFmt w:val="bullet"/>
      <w:start w:val="1"/>
    </w:lvl>
  </w:abstractNum>
  <w:abstractNum w:abstractNumId="12">
    <w:nsid w:val="836C40E"/>
    <w:multiLevelType w:val="hybridMultilevel"/>
    <w:lvl w:ilvl="0">
      <w:lvlJc w:val="left"/>
      <w:lvlText w:val="5"/>
      <w:numFmt w:val="bullet"/>
      <w:start w:val="1"/>
    </w:lvl>
  </w:abstractNum>
  <w:abstractNum w:abstractNumId="13">
    <w:nsid w:val="2901D82"/>
    <w:multiLevelType w:val="hybridMultilevel"/>
    <w:lvl w:ilvl="0">
      <w:lvlJc w:val="left"/>
      <w:lvlText w:val="6"/>
      <w:numFmt w:val="bullet"/>
      <w:start w:val="1"/>
    </w:lvl>
  </w:abstractNum>
  <w:abstractNum w:abstractNumId="14">
    <w:nsid w:val="3A95F874"/>
    <w:multiLevelType w:val="hybridMultilevel"/>
    <w:lvl w:ilvl="0">
      <w:lvlJc w:val="left"/>
      <w:lvlText w:val="%1"/>
      <w:numFmt w:val="decimal"/>
      <w:start w:val="11"/>
    </w:lvl>
  </w:abstractNum>
  <w:abstractNum w:abstractNumId="15">
    <w:nsid w:val="8138641"/>
    <w:multiLevelType w:val="hybridMultilevel"/>
    <w:lvl w:ilvl="0">
      <w:lvlJc w:val="left"/>
      <w:lvlText w:val="1"/>
      <w:numFmt w:val="bullet"/>
      <w:start w:val="1"/>
    </w:lvl>
  </w:abstractNum>
  <w:abstractNum w:abstractNumId="16">
    <w:nsid w:val="1E7FF521"/>
    <w:multiLevelType w:val="hybridMultilevel"/>
    <w:lvl w:ilvl="0">
      <w:lvlJc w:val="left"/>
      <w:lvlText w:val="2"/>
      <w:numFmt w:val="bullet"/>
      <w:start w:val="1"/>
    </w:lvl>
  </w:abstractNum>
  <w:abstractNum w:abstractNumId="17">
    <w:nsid w:val="7C3DBD3D"/>
    <w:multiLevelType w:val="hybridMultilevel"/>
    <w:lvl w:ilvl="0">
      <w:lvlJc w:val="left"/>
      <w:lvlText w:val="3"/>
      <w:numFmt w:val="bullet"/>
      <w:start w:val="1"/>
    </w:lvl>
  </w:abstractNum>
  <w:abstractNum w:abstractNumId="18">
    <w:nsid w:val="737B8DDC"/>
    <w:multiLevelType w:val="hybridMultilevel"/>
    <w:lvl w:ilvl="0">
      <w:lvlJc w:val="left"/>
      <w:lvlText w:val="4"/>
      <w:numFmt w:val="bullet"/>
      <w:start w:val="1"/>
    </w:lvl>
  </w:abstractNum>
  <w:abstractNum w:abstractNumId="19">
    <w:nsid w:val="6CEAF087"/>
    <w:multiLevelType w:val="hybridMultilevel"/>
    <w:lvl w:ilvl="0">
      <w:lvlJc w:val="left"/>
      <w:lvlText w:val="5"/>
      <w:numFmt w:val="bullet"/>
      <w:start w:val="1"/>
    </w:lvl>
  </w:abstractNum>
  <w:abstractNum w:abstractNumId="20">
    <w:nsid w:val="22221A70"/>
    <w:multiLevelType w:val="hybridMultilevel"/>
    <w:lvl w:ilvl="0">
      <w:lvlJc w:val="left"/>
      <w:lvlText w:val="6"/>
      <w:numFmt w:val="bullet"/>
      <w:start w:val="1"/>
    </w:lvl>
  </w:abstractNum>
  <w:abstractNum w:abstractNumId="21">
    <w:nsid w:val="4516DDE9"/>
    <w:multiLevelType w:val="hybridMultilevel"/>
    <w:lvl w:ilvl="0">
      <w:lvlJc w:val="left"/>
      <w:lvlText w:val="%1"/>
      <w:numFmt w:val="decimal"/>
      <w:start w:val="11"/>
    </w:lvl>
  </w:abstractNum>
  <w:abstractNum w:abstractNumId="22">
    <w:nsid w:val="3006C83E"/>
    <w:multiLevelType w:val="hybridMultilevel"/>
    <w:lvl w:ilvl="0">
      <w:lvlJc w:val="left"/>
      <w:lvlText w:val="1"/>
      <w:numFmt w:val="bullet"/>
      <w:start w:val="1"/>
    </w:lvl>
  </w:abstractNum>
  <w:abstractNum w:abstractNumId="23">
    <w:nsid w:val="614FD4A1"/>
    <w:multiLevelType w:val="hybridMultilevel"/>
    <w:lvl w:ilvl="0">
      <w:lvlJc w:val="left"/>
      <w:lvlText w:val="2"/>
      <w:numFmt w:val="bullet"/>
      <w:start w:val="1"/>
    </w:lvl>
  </w:abstractNum>
  <w:abstractNum w:abstractNumId="24">
    <w:nsid w:val="419AC241"/>
    <w:multiLevelType w:val="hybridMultilevel"/>
    <w:lvl w:ilvl="0">
      <w:lvlJc w:val="left"/>
      <w:lvlText w:val="3"/>
      <w:numFmt w:val="bullet"/>
      <w:start w:val="1"/>
    </w:lvl>
  </w:abstractNum>
  <w:abstractNum w:abstractNumId="25">
    <w:nsid w:val="5577F8E1"/>
    <w:multiLevelType w:val="hybridMultilevel"/>
    <w:lvl w:ilvl="0">
      <w:lvlJc w:val="left"/>
      <w:lvlText w:val="4"/>
      <w:numFmt w:val="bullet"/>
      <w:start w:val="1"/>
    </w:lvl>
  </w:abstractNum>
  <w:abstractNum w:abstractNumId="26">
    <w:nsid w:val="440BADFC"/>
    <w:multiLevelType w:val="hybridMultilevel"/>
    <w:lvl w:ilvl="0">
      <w:lvlJc w:val="left"/>
      <w:lvlText w:val="5"/>
      <w:numFmt w:val="bullet"/>
      <w:start w:val="1"/>
    </w:lvl>
  </w:abstractNum>
  <w:abstractNum w:abstractNumId="27">
    <w:nsid w:val="5072367"/>
    <w:multiLevelType w:val="hybridMultilevel"/>
    <w:lvl w:ilvl="0">
      <w:lvlJc w:val="left"/>
      <w:lvlText w:val="6"/>
      <w:numFmt w:val="bullet"/>
      <w:start w:val="1"/>
    </w:lvl>
  </w:abstractNum>
  <w:abstractNum w:abstractNumId="28">
    <w:nsid w:val="3804823E"/>
    <w:multiLevelType w:val="hybridMultilevel"/>
    <w:lvl w:ilvl="0">
      <w:lvlJc w:val="left"/>
      <w:lvlText w:val="%1"/>
      <w:numFmt w:val="decimal"/>
      <w:start w:val="11"/>
    </w:lvl>
  </w:abstractNum>
  <w:abstractNum w:abstractNumId="29">
    <w:nsid w:val="77465F01"/>
    <w:multiLevelType w:val="hybridMultilevel"/>
    <w:lvl w:ilvl="0">
      <w:lvlJc w:val="left"/>
      <w:lvlText w:val="1"/>
      <w:numFmt w:val="bullet"/>
      <w:start w:val="1"/>
    </w:lvl>
  </w:abstractNum>
  <w:abstractNum w:abstractNumId="30">
    <w:nsid w:val="7724C67E"/>
    <w:multiLevelType w:val="hybridMultilevel"/>
    <w:lvl w:ilvl="0">
      <w:lvlJc w:val="left"/>
      <w:lvlText w:val="2"/>
      <w:numFmt w:val="bullet"/>
      <w:start w:val="1"/>
    </w:lvl>
  </w:abstractNum>
  <w:abstractNum w:abstractNumId="31">
    <w:nsid w:val="5C482A97"/>
    <w:multiLevelType w:val="hybridMultilevel"/>
    <w:lvl w:ilvl="0">
      <w:lvlJc w:val="left"/>
      <w:lvlText w:val="3"/>
      <w:numFmt w:val="bullet"/>
      <w:start w:val="1"/>
    </w:lvl>
  </w:abstractNum>
  <w:abstractNum w:abstractNumId="32">
    <w:nsid w:val="2463B9EA"/>
    <w:multiLevelType w:val="hybridMultilevel"/>
    <w:lvl w:ilvl="0">
      <w:lvlJc w:val="left"/>
      <w:lvlText w:val="4"/>
      <w:numFmt w:val="bullet"/>
      <w:start w:val="1"/>
    </w:lvl>
  </w:abstractNum>
  <w:abstractNum w:abstractNumId="33">
    <w:nsid w:val="5E884ADC"/>
    <w:multiLevelType w:val="hybridMultilevel"/>
    <w:lvl w:ilvl="0">
      <w:lvlJc w:val="left"/>
      <w:lvlText w:val="5"/>
      <w:numFmt w:val="bullet"/>
      <w:start w:val="1"/>
    </w:lvl>
  </w:abstractNum>
  <w:abstractNum w:abstractNumId="34">
    <w:nsid w:val="51EAD36B"/>
    <w:multiLevelType w:val="hybridMultilevel"/>
    <w:lvl w:ilvl="0">
      <w:lvlJc w:val="left"/>
      <w:lvlText w:val="6"/>
      <w:numFmt w:val="bullet"/>
      <w:start w:val="1"/>
    </w:lvl>
  </w:abstractNum>
  <w:abstractNum w:abstractNumId="35">
    <w:nsid w:val="2D517796"/>
    <w:multiLevelType w:val="hybridMultilevel"/>
    <w:lvl w:ilvl="0">
      <w:lvlJc w:val="left"/>
      <w:lvlText w:val="%1"/>
      <w:numFmt w:val="decimal"/>
      <w:start w:val="11"/>
    </w:lvl>
  </w:abstractNum>
  <w:abstractNum w:abstractNumId="36">
    <w:nsid w:val="580BD78F"/>
    <w:multiLevelType w:val="hybridMultilevel"/>
    <w:lvl w:ilvl="0">
      <w:lvlJc w:val="left"/>
      <w:lvlText w:val="1"/>
      <w:numFmt w:val="bullet"/>
      <w:start w:val="1"/>
    </w:lvl>
  </w:abstractNum>
  <w:abstractNum w:abstractNumId="37">
    <w:nsid w:val="153EA438"/>
    <w:multiLevelType w:val="hybridMultilevel"/>
    <w:lvl w:ilvl="0">
      <w:lvlJc w:val="left"/>
      <w:lvlText w:val="2"/>
      <w:numFmt w:val="bullet"/>
      <w:start w:val="1"/>
    </w:lvl>
  </w:abstractNum>
  <w:abstractNum w:abstractNumId="38">
    <w:nsid w:val="3855585C"/>
    <w:multiLevelType w:val="hybridMultilevel"/>
    <w:lvl w:ilvl="0">
      <w:lvlJc w:val="left"/>
      <w:lvlText w:val="3"/>
      <w:numFmt w:val="bullet"/>
      <w:start w:val="1"/>
    </w:lvl>
  </w:abstractNum>
  <w:abstractNum w:abstractNumId="39">
    <w:nsid w:val="70A64E2A"/>
    <w:multiLevelType w:val="hybridMultilevel"/>
    <w:lvl w:ilvl="0">
      <w:lvlJc w:val="left"/>
      <w:lvlText w:val="4"/>
      <w:numFmt w:val="bullet"/>
      <w:start w:val="1"/>
    </w:lvl>
  </w:abstractNum>
  <w:abstractNum w:abstractNumId="40">
    <w:nsid w:val="6A2342EC"/>
    <w:multiLevelType w:val="hybridMultilevel"/>
    <w:lvl w:ilvl="0">
      <w:lvlJc w:val="left"/>
      <w:lvlText w:val="5"/>
      <w:numFmt w:val="bullet"/>
      <w:start w:val="1"/>
    </w:lvl>
  </w:abstractNum>
  <w:abstractNum w:abstractNumId="41">
    <w:nsid w:val="2A487CB0"/>
    <w:multiLevelType w:val="hybridMultilevel"/>
    <w:lvl w:ilvl="0">
      <w:lvlJc w:val="left"/>
      <w:lvlText w:val="6"/>
      <w:numFmt w:val="bullet"/>
      <w:start w:val="1"/>
    </w:lvl>
  </w:abstractNum>
  <w:abstractNum w:abstractNumId="42">
    <w:nsid w:val="1D4ED43B"/>
    <w:multiLevelType w:val="hybridMultilevel"/>
    <w:lvl w:ilvl="0">
      <w:lvlJc w:val="left"/>
      <w:lvlText w:val="%1"/>
      <w:numFmt w:val="decimal"/>
      <w:start w:val="11"/>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2022-07-08T15:10:02Z</dcterms:created>
  <dcterms:modified xsi:type="dcterms:W3CDTF">2022-07-08T15:10:02Z</dcterms:modified>
</cp:coreProperties>
</file>