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142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14223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3"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Chief Executive Officer</w:t>
      </w:r>
    </w:p>
    <w:p>
      <w:pPr>
        <w:spacing w:after="0" w:line="411" w:lineRule="exact"/>
        <w:rPr>
          <w:sz w:val="24"/>
          <w:szCs w:val="24"/>
          <w:color w:val="auto"/>
        </w:rPr>
      </w:pPr>
    </w:p>
    <w:p>
      <w:pPr>
        <w:sectPr>
          <w:pgSz w:w="11900" w:h="16838" w:orient="portrait"/>
          <w:cols w:equalWidth="0" w:num="3">
            <w:col w:w="3340" w:space="720"/>
            <w:col w:w="3257" w:space="720"/>
            <w:col w:w="3483"/>
          </w:cols>
          <w:pgMar w:left="240" w:top="223"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3"/>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20"/>
              <w:spacing w:after="0" w:line="129"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02/21/2020</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3"/>
              </w:rPr>
              <w:t>298,526</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506,239</w:t>
            </w:r>
            <w:r>
              <w:rPr>
                <w:rFonts w:ascii="Arial" w:cs="Arial" w:eastAsia="Arial" w:hAnsi="Arial"/>
                <w:sz w:val="21"/>
                <w:szCs w:val="21"/>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7"/>
                <w:szCs w:val="17"/>
                <w:color w:val="0000FF"/>
              </w:rPr>
              <w:t>20,000</w:t>
            </w:r>
          </w:p>
        </w:tc>
        <w:tc>
          <w:tcPr>
            <w:tcW w:w="32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6"/>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520" w:type="dxa"/>
            <w:vAlign w:val="bottom"/>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w w:val="96"/>
              </w:rPr>
              <w:t>Disposed of</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ind w:right="33"/>
              <w:spacing w:after="0"/>
              <w:rPr>
                <w:sz w:val="20"/>
                <w:szCs w:val="20"/>
                <w:color w:val="auto"/>
              </w:rPr>
            </w:pPr>
            <w:r>
              <w:rPr>
                <w:rFonts w:ascii="Arial" w:cs="Arial" w:eastAsia="Arial" w:hAnsi="Arial"/>
                <w:sz w:val="13"/>
                <w:szCs w:val="13"/>
                <w:color w:val="0000FF"/>
                <w:w w:val="89"/>
              </w:rPr>
              <w:t>Class A</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vMerge w:val="restart"/>
          </w:tcPr>
          <w:p>
            <w:pPr>
              <w:ind w:left="120"/>
              <w:spacing w:after="0" w:line="210" w:lineRule="exact"/>
              <w:rPr>
                <w:sz w:val="20"/>
                <w:szCs w:val="20"/>
                <w:color w:val="auto"/>
              </w:rPr>
            </w:pPr>
            <w:r>
              <w:rPr>
                <w:rFonts w:ascii="Arial" w:cs="Arial" w:eastAsia="Arial" w:hAnsi="Arial"/>
                <w:sz w:val="13"/>
                <w:szCs w:val="13"/>
                <w:color w:val="0000FF"/>
              </w:rPr>
              <w:t>845,410</w:t>
            </w:r>
            <w:r>
              <w:rPr>
                <w:rFonts w:ascii="Arial" w:cs="Arial" w:eastAsia="Arial" w:hAnsi="Arial"/>
                <w:sz w:val="21"/>
                <w:szCs w:val="21"/>
                <w:color w:val="008000"/>
                <w:vertAlign w:val="superscript"/>
              </w:rPr>
              <w:t>(4)</w:t>
            </w:r>
          </w:p>
        </w:tc>
        <w:tc>
          <w:tcPr>
            <w:tcW w:w="280" w:type="dxa"/>
            <w:vAlign w:val="bottom"/>
          </w:tcPr>
          <w:p>
            <w:pPr>
              <w:spacing w:after="0"/>
              <w:rPr>
                <w:sz w:val="5"/>
                <w:szCs w:val="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845,410</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gridSpan w:val="2"/>
            <w:vMerge w:val="restart"/>
          </w:tcPr>
          <w:p>
            <w:pPr>
              <w:ind w:left="80"/>
              <w:spacing w:after="0" w:line="210" w:lineRule="exact"/>
              <w:rPr>
                <w:sz w:val="20"/>
                <w:szCs w:val="20"/>
                <w:color w:val="auto"/>
              </w:rPr>
            </w:pPr>
            <w:r>
              <w:rPr>
                <w:rFonts w:ascii="Arial" w:cs="Arial" w:eastAsia="Arial" w:hAnsi="Arial"/>
                <w:sz w:val="13"/>
                <w:szCs w:val="13"/>
                <w:color w:val="0000FF"/>
                <w:w w:val="98"/>
              </w:rPr>
              <w:t>3,934,299</w:t>
            </w:r>
            <w:r>
              <w:rPr>
                <w:rFonts w:ascii="Arial" w:cs="Arial" w:eastAsia="Arial" w:hAnsi="Arial"/>
                <w:sz w:val="21"/>
                <w:szCs w:val="21"/>
                <w:color w:val="008000"/>
                <w:w w:val="98"/>
                <w:vertAlign w:val="superscript"/>
              </w:rPr>
              <w:t>(6)</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99"/>
              <w:spacing w:after="0" w:line="144" w:lineRule="exact"/>
              <w:rPr>
                <w:sz w:val="20"/>
                <w:szCs w:val="20"/>
                <w:color w:val="auto"/>
              </w:rPr>
            </w:pPr>
            <w:r>
              <w:rPr>
                <w:rFonts w:ascii="Arial" w:cs="Arial" w:eastAsia="Arial" w:hAnsi="Arial"/>
                <w:sz w:val="13"/>
                <w:szCs w:val="13"/>
                <w:color w:val="0000FF"/>
              </w:rPr>
              <w:t>02/21/2020</w:t>
            </w:r>
          </w:p>
        </w:tc>
        <w:tc>
          <w:tcPr>
            <w:tcW w:w="1100" w:type="dxa"/>
            <w:vAlign w:val="bottom"/>
          </w:tcPr>
          <w:p>
            <w:pPr>
              <w:spacing w:after="0"/>
              <w:rPr>
                <w:sz w:val="6"/>
                <w:szCs w:val="6"/>
                <w:color w:val="auto"/>
              </w:rPr>
            </w:pPr>
          </w:p>
        </w:tc>
        <w:tc>
          <w:tcPr>
            <w:tcW w:w="78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8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w w:val="98"/>
              </w:rPr>
              <w:t>10/26/2028</w:t>
            </w:r>
          </w:p>
        </w:tc>
        <w:tc>
          <w:tcPr>
            <w:tcW w:w="6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common</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restart"/>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continue"/>
          </w:tcPr>
          <w:p>
            <w:pPr>
              <w:spacing w:after="0"/>
              <w:rPr>
                <w:sz w:val="6"/>
                <w:szCs w:val="6"/>
                <w:color w:val="auto"/>
              </w:rPr>
            </w:pPr>
          </w:p>
        </w:tc>
        <w:tc>
          <w:tcPr>
            <w:tcW w:w="64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12" w:lineRule="exact"/>
        <w:rPr>
          <w:rFonts w:ascii="Arial" w:cs="Arial" w:eastAsia="Arial" w:hAnsi="Arial"/>
          <w:sz w:val="12"/>
          <w:szCs w:val="12"/>
          <w:color w:val="008000"/>
        </w:rPr>
      </w:pPr>
    </w:p>
    <w:p>
      <w:pPr>
        <w:ind w:left="40" w:right="300" w:firstLine="4"/>
        <w:spacing w:after="0" w:line="296"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207,713 unvested RSUs in respect of Class A Common Stock which are scheduled to vest on January 1, 2021, subject to the reporting person's continued employment through such date, and (ii) 298,526 unvested RSUs in respect of Class A Common Stock which are scheduled to vest on January 1, 2022, subject to the reporting person's continued employment through such date.</w:t>
      </w:r>
    </w:p>
    <w:p>
      <w:pPr>
        <w:ind w:left="40" w:right="14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2" w:lineRule="exact"/>
        <w:rPr>
          <w:rFonts w:ascii="Arial" w:cs="Arial" w:eastAsia="Arial" w:hAnsi="Arial"/>
          <w:sz w:val="13"/>
          <w:szCs w:val="13"/>
          <w:color w:val="008000"/>
        </w:rPr>
      </w:pPr>
    </w:p>
    <w:p>
      <w:pPr>
        <w:ind w:left="40" w:right="2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rFonts w:ascii="Arial" w:cs="Arial" w:eastAsia="Arial" w:hAnsi="Arial"/>
          <w:sz w:val="13"/>
          <w:szCs w:val="13"/>
          <w:color w:val="008000"/>
        </w:rPr>
      </w:pPr>
    </w:p>
    <w:p>
      <w:pPr>
        <w:ind w:left="40" w:right="32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3,088,889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02/25/2020</w:t>
            </w:r>
          </w:p>
        </w:tc>
        <w:tc>
          <w:tcPr>
            <w:tcW w:w="0" w:type="dxa"/>
            <w:vAlign w:val="bottom"/>
          </w:tcPr>
          <w:p>
            <w:pPr>
              <w:spacing w:after="0"/>
              <w:rPr>
                <w:sz w:val="1"/>
                <w:szCs w:val="1"/>
                <w:color w:val="auto"/>
              </w:rPr>
            </w:pPr>
          </w:p>
        </w:tc>
      </w:tr>
      <w:tr>
        <w:trPr>
          <w:trHeight w:val="90"/>
        </w:trPr>
        <w:tc>
          <w:tcPr>
            <w:tcW w:w="202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Lee Olesky</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2020-02-25T17:54:11Z</dcterms:created>
  <dcterms:modified xsi:type="dcterms:W3CDTF">2020-02-25T17:54:11Z</dcterms:modified>
</cp:coreProperties>
</file>