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-611505</wp:posOffset>
            </wp:positionV>
            <wp:extent cx="8255" cy="612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2140"/>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-619760</wp:posOffset>
            </wp:positionV>
            <wp:extent cx="8255"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20395"/>
                    </a:xfrm>
                    <a:prstGeom prst="rect">
                      <a:avLst/>
                    </a:prstGeom>
                    <a:noFill/>
                  </pic:spPr>
                </pic:pic>
              </a:graphicData>
            </a:graphic>
          </wp:anchor>
        </w:drawing>
        <w:drawing>
          <wp:anchor simplePos="0" relativeHeight="251657728" behindDoc="1" locked="0" layoutInCell="0" allowOverlap="1">
            <wp:simplePos x="0" y="0"/>
            <wp:positionH relativeFrom="column">
              <wp:posOffset>4045585</wp:posOffset>
            </wp:positionH>
            <wp:positionV relativeFrom="paragraph">
              <wp:posOffset>-594995</wp:posOffset>
            </wp:positionV>
            <wp:extent cx="1266190" cy="570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190" cy="57086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29845</wp:posOffset>
            </wp:positionV>
            <wp:extent cx="6967220" cy="1762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621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Maisey Simon</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07/10/2020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600" w:firstLine="4"/>
        <w:spacing w:after="0"/>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6"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16"/>
        <w:spacing w:after="0"/>
        <w:rPr>
          <w:sz w:val="20"/>
          <w:szCs w:val="20"/>
          <w:color w:val="auto"/>
        </w:rPr>
      </w:pPr>
      <w:r>
        <w:rPr>
          <w:rFonts w:ascii="Arial" w:cs="Arial" w:eastAsia="Arial" w:hAnsi="Arial"/>
          <w:sz w:val="17"/>
          <w:szCs w:val="17"/>
          <w:color w:val="0000FF"/>
        </w:rPr>
        <w:t>Managing Director, Corp. Dev.</w:t>
      </w:r>
    </w:p>
    <w:p>
      <w:pPr>
        <w:spacing w:after="0" w:line="391" w:lineRule="exact"/>
        <w:rPr>
          <w:sz w:val="24"/>
          <w:szCs w:val="24"/>
          <w:color w:val="auto"/>
        </w:rPr>
      </w:pPr>
    </w:p>
    <w:p>
      <w:pPr>
        <w:sectPr>
          <w:pgSz w:w="11900" w:h="16838" w:orient="portrait"/>
          <w:cols w:equalWidth="0" w:num="3">
            <w:col w:w="3200" w:space="720"/>
            <w:col w:w="3104" w:space="720"/>
            <w:col w:w="3336"/>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540" w:type="dxa"/>
            <w:vAlign w:val="bottom"/>
            <w:gridSpan w:val="6"/>
          </w:tcPr>
          <w:p>
            <w:pPr>
              <w:ind w:left="160"/>
              <w:spacing w:after="0" w:line="145" w:lineRule="exact"/>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line="145"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2"/>
          </w:tcPr>
          <w:p>
            <w:pPr>
              <w:ind w:left="4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5000" w:type="dxa"/>
            <w:vAlign w:val="bottom"/>
            <w:tcBorders>
              <w:bottom w:val="single" w:sz="8" w:color="2C2C2C"/>
            </w:tcBorders>
            <w:gridSpan w:val="10"/>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2"/>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4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520"/>
              <w:spacing w:after="0" w:line="128"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10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3"/>
          </w:tcPr>
          <w:p>
            <w:pPr>
              <w:ind w:left="600"/>
              <w:spacing w:after="0"/>
              <w:rPr>
                <w:sz w:val="20"/>
                <w:szCs w:val="20"/>
                <w:color w:val="auto"/>
              </w:rPr>
            </w:pPr>
            <w:r>
              <w:rPr>
                <w:rFonts w:ascii="Arial" w:cs="Arial" w:eastAsia="Arial" w:hAnsi="Arial"/>
                <w:sz w:val="17"/>
                <w:szCs w:val="17"/>
                <w:color w:val="0000FF"/>
              </w:rPr>
              <w:t>07/10/2020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7,500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87,522</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3"/>
          </w:tcPr>
          <w:p>
            <w:pPr>
              <w:ind w:left="600"/>
              <w:spacing w:after="0"/>
              <w:rPr>
                <w:sz w:val="20"/>
                <w:szCs w:val="20"/>
                <w:color w:val="auto"/>
              </w:rPr>
            </w:pPr>
            <w:r>
              <w:rPr>
                <w:rFonts w:ascii="Arial" w:cs="Arial" w:eastAsia="Arial" w:hAnsi="Arial"/>
                <w:sz w:val="17"/>
                <w:szCs w:val="17"/>
                <w:color w:val="0000FF"/>
              </w:rPr>
              <w:t>07/10/2020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7,500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54.5823</w:t>
            </w:r>
            <w:r>
              <w:rPr>
                <w:rFonts w:ascii="Arial" w:cs="Arial" w:eastAsia="Arial" w:hAnsi="Arial"/>
                <w:sz w:val="21"/>
                <w:szCs w:val="21"/>
                <w:color w:val="008000"/>
                <w:w w:val="93"/>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80,022</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9"/>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0000FF"/>
                <w:w w:val="93"/>
              </w:rPr>
              <w:t>Class A</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vMerge w:val="restart"/>
          </w:tcPr>
          <w:p>
            <w:pPr>
              <w:ind w:left="20"/>
              <w:spacing w:after="0" w:line="209"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0"/>
                <w:szCs w:val="10"/>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(4)</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7"/>
                <w:szCs w:val="17"/>
                <w:color w:val="0000FF"/>
              </w:rPr>
              <w:t>7,500</w:t>
            </w: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restart"/>
          </w:tcPr>
          <w:p>
            <w:pPr>
              <w:ind w:left="220"/>
              <w:spacing w:after="0" w:line="144"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20.59</w:t>
            </w:r>
          </w:p>
        </w:tc>
        <w:tc>
          <w:tcPr>
            <w:tcW w:w="160" w:type="dxa"/>
            <w:vAlign w:val="bottom"/>
          </w:tcPr>
          <w:p>
            <w:pPr>
              <w:spacing w:after="0"/>
              <w:rPr>
                <w:sz w:val="6"/>
                <w:szCs w:val="6"/>
                <w:color w:val="auto"/>
              </w:rPr>
            </w:pPr>
          </w:p>
        </w:tc>
        <w:tc>
          <w:tcPr>
            <w:tcW w:w="104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rPr>
              <w:t>07/10/2020</w:t>
            </w: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vMerge w:val="restart"/>
          </w:tcPr>
          <w:p>
            <w:pPr>
              <w:ind w:left="360"/>
              <w:spacing w:after="0" w:line="144" w:lineRule="exact"/>
              <w:rPr>
                <w:sz w:val="20"/>
                <w:szCs w:val="20"/>
                <w:color w:val="auto"/>
              </w:rPr>
            </w:pPr>
            <w:r>
              <w:rPr>
                <w:rFonts w:ascii="Arial" w:cs="Arial" w:eastAsia="Arial" w:hAnsi="Arial"/>
                <w:sz w:val="13"/>
                <w:szCs w:val="13"/>
                <w:color w:val="0000FF"/>
                <w:w w:val="85"/>
              </w:rPr>
              <w:t>7,500</w:t>
            </w:r>
          </w:p>
        </w:tc>
        <w:tc>
          <w:tcPr>
            <w:tcW w:w="820" w:type="dxa"/>
            <w:vAlign w:val="bottom"/>
            <w:vMerge w:val="continue"/>
          </w:tcPr>
          <w:p>
            <w:pPr>
              <w:spacing w:after="0"/>
              <w:rPr>
                <w:sz w:val="6"/>
                <w:szCs w:val="6"/>
                <w:color w:val="auto"/>
              </w:rPr>
            </w:pPr>
          </w:p>
        </w:tc>
        <w:tc>
          <w:tcPr>
            <w:tcW w:w="760" w:type="dxa"/>
            <w:vAlign w:val="bottom"/>
            <w:vMerge w:val="restart"/>
          </w:tcPr>
          <w:p>
            <w:pPr>
              <w:ind w:left="100"/>
              <w:spacing w:after="0" w:line="144" w:lineRule="exact"/>
              <w:rPr>
                <w:sz w:val="20"/>
                <w:szCs w:val="20"/>
                <w:color w:val="auto"/>
              </w:rPr>
            </w:pPr>
            <w:r>
              <w:rPr>
                <w:rFonts w:ascii="Arial" w:cs="Arial" w:eastAsia="Arial" w:hAnsi="Arial"/>
                <w:sz w:val="13"/>
                <w:szCs w:val="13"/>
                <w:color w:val="0000FF"/>
                <w:w w:val="98"/>
              </w:rPr>
              <w:t>10/26/2028</w:t>
            </w:r>
          </w:p>
        </w:tc>
        <w:tc>
          <w:tcPr>
            <w:tcW w:w="540" w:type="dxa"/>
            <w:vAlign w:val="bottom"/>
            <w:vMerge w:val="restart"/>
          </w:tcPr>
          <w:p>
            <w:pPr>
              <w:ind w:left="80"/>
              <w:spacing w:after="0" w:line="144"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8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restart"/>
          </w:tcPr>
          <w:p>
            <w:pPr>
              <w:ind w:left="200"/>
              <w:spacing w:after="0" w:line="144" w:lineRule="exact"/>
              <w:rPr>
                <w:sz w:val="20"/>
                <w:szCs w:val="20"/>
                <w:color w:val="auto"/>
              </w:rPr>
            </w:pPr>
            <w:r>
              <w:rPr>
                <w:rFonts w:ascii="Arial" w:cs="Arial" w:eastAsia="Arial" w:hAnsi="Arial"/>
                <w:sz w:val="13"/>
                <w:szCs w:val="13"/>
                <w:color w:val="0000FF"/>
                <w:w w:val="89"/>
              </w:rPr>
              <w:t>164,238</w:t>
            </w:r>
          </w:p>
        </w:tc>
        <w:tc>
          <w:tcPr>
            <w:tcW w:w="240" w:type="dxa"/>
            <w:vAlign w:val="bottom"/>
          </w:tcPr>
          <w:p>
            <w:pPr>
              <w:spacing w:after="0"/>
              <w:rPr>
                <w:sz w:val="6"/>
                <w:szCs w:val="6"/>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-3474085</wp:posOffset>
            </wp:positionV>
            <wp:extent cx="7033260" cy="3516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516630"/>
                    </a:xfrm>
                    <a:prstGeom prst="rect">
                      <a:avLst/>
                    </a:prstGeom>
                    <a:noFill/>
                  </pic:spPr>
                </pic:pic>
              </a:graphicData>
            </a:graphic>
          </wp:anchor>
        </w:drawing>
      </w:r>
    </w:p>
    <w:p>
      <w:pPr>
        <w:spacing w:after="0" w:line="6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April 28, 2020.</w:t>
      </w:r>
    </w:p>
    <w:p>
      <w:pPr>
        <w:spacing w:after="0" w:line="45" w:lineRule="exact"/>
        <w:rPr>
          <w:rFonts w:ascii="Arial" w:cs="Arial" w:eastAsia="Arial" w:hAnsi="Arial"/>
          <w:sz w:val="13"/>
          <w:szCs w:val="13"/>
          <w:color w:val="008000"/>
        </w:rPr>
      </w:pPr>
    </w:p>
    <w:p>
      <w:pPr>
        <w:ind w:left="40" w:right="240" w:firstLine="3"/>
        <w:spacing w:after="0" w:line="271"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24,628 unvested restricted stock units ("RSUs") in respect of the issuer's Class A common stock ("Class A Common Stock") which are scheduled to vest on January 1, 2021, (ii) 39,604 unvested RSUs in respect of Class A Common Stock which are scheduled to vest on January 1, 2022, and (iii) 10,290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4" w:lineRule="exact"/>
        <w:rPr>
          <w:rFonts w:ascii="Arial" w:cs="Arial" w:eastAsia="Arial" w:hAnsi="Arial"/>
          <w:sz w:val="12"/>
          <w:szCs w:val="12"/>
          <w:color w:val="008000"/>
        </w:rPr>
      </w:pPr>
    </w:p>
    <w:p>
      <w:pPr>
        <w:jc w:val="both"/>
        <w:ind w:left="40" w:right="24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$54.22 to $54.91, inclusive. The reporting person undertakes to provide the issuer, any security holder of the issuer, or the staff of the Securities and Exchange Commission, upon request, full information regarding the number of shares sold at each separate price within the range set forth in footnote 3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07/13/2020</w:t>
            </w:r>
          </w:p>
        </w:tc>
        <w:tc>
          <w:tcPr>
            <w:tcW w:w="0" w:type="dxa"/>
            <w:vAlign w:val="bottom"/>
          </w:tcPr>
          <w:p>
            <w:pPr>
              <w:spacing w:after="0"/>
              <w:rPr>
                <w:sz w:val="1"/>
                <w:szCs w:val="1"/>
                <w:color w:val="auto"/>
              </w:rPr>
            </w:pPr>
          </w:p>
        </w:tc>
      </w:tr>
      <w:tr>
        <w:trPr>
          <w:trHeight w:val="84"/>
        </w:trPr>
        <w:tc>
          <w:tcPr>
            <w:tcW w:w="1560" w:type="dxa"/>
            <w:vAlign w:val="bottom"/>
            <w:vMerge w:val="restart"/>
          </w:tcPr>
          <w:p>
            <w:pPr>
              <w:spacing w:after="0" w:line="189" w:lineRule="exact"/>
              <w:rPr>
                <w:sz w:val="20"/>
                <w:szCs w:val="20"/>
                <w:color w:val="auto"/>
              </w:rPr>
            </w:pPr>
            <w:r>
              <w:rPr>
                <w:rFonts w:ascii="Arial" w:cs="Arial" w:eastAsia="Arial" w:hAnsi="Arial"/>
                <w:sz w:val="17"/>
                <w:szCs w:val="17"/>
                <w:color w:val="0000FF"/>
                <w:w w:val="91"/>
              </w:rPr>
              <w:t>Fact for Simon Maisey</w:t>
            </w:r>
          </w:p>
        </w:tc>
        <w:tc>
          <w:tcPr>
            <w:tcW w:w="5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560" w:type="dxa"/>
            <w:vAlign w:val="bottom"/>
            <w:tcBorders>
              <w:bottom w:val="single" w:sz="8" w:color="auto"/>
            </w:tcBorders>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402"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2020-07-13T15:42:48Z</dcterms:created>
  <dcterms:modified xsi:type="dcterms:W3CDTF">2020-07-13T15:42:48Z</dcterms:modified>
</cp:coreProperties>
</file>