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Friedman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245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9"/>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10167</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9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ind w:left="620"/>
              <w:spacing w:after="0"/>
              <w:rPr>
                <w:sz w:val="20"/>
                <w:szCs w:val="20"/>
                <w:color w:val="auto"/>
              </w:rPr>
            </w:pPr>
            <w:r>
              <w:rPr>
                <w:rFonts w:ascii="Times New Roman" w:cs="Times New Roman" w:eastAsia="Times New Roman" w:hAnsi="Times New Roman"/>
                <w:sz w:val="17"/>
                <w:szCs w:val="17"/>
                <w:color w:val="0000FF"/>
              </w:rPr>
              <w:t>02/10/2026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51"/>
              <w:spacing w:after="0"/>
              <w:rPr>
                <w:sz w:val="20"/>
                <w:szCs w:val="20"/>
                <w:color w:val="auto"/>
              </w:rPr>
            </w:pPr>
            <w:r>
              <w:rPr>
                <w:rFonts w:ascii="Times New Roman" w:cs="Times New Roman" w:eastAsia="Times New Roman" w:hAnsi="Times New Roman"/>
                <w:sz w:val="17"/>
                <w:szCs w:val="17"/>
                <w:color w:val="0000FF"/>
              </w:rPr>
              <w:t>23,789</w:t>
            </w:r>
          </w:p>
        </w:tc>
        <w:tc>
          <w:tcPr>
            <w:tcW w:w="46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115.4507</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19,888</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ind w:left="620"/>
              <w:spacing w:after="0"/>
              <w:rPr>
                <w:sz w:val="20"/>
                <w:szCs w:val="20"/>
                <w:color w:val="auto"/>
              </w:rPr>
            </w:pPr>
            <w:r>
              <w:rPr>
                <w:rFonts w:ascii="Times New Roman" w:cs="Times New Roman" w:eastAsia="Times New Roman" w:hAnsi="Times New Roman"/>
                <w:sz w:val="17"/>
                <w:szCs w:val="17"/>
                <w:color w:val="0000FF"/>
              </w:rPr>
              <w:t>02/10/2026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91"/>
              <w:spacing w:after="0"/>
              <w:rPr>
                <w:sz w:val="20"/>
                <w:szCs w:val="20"/>
                <w:color w:val="auto"/>
              </w:rPr>
            </w:pPr>
            <w:r>
              <w:rPr>
                <w:rFonts w:ascii="Times New Roman" w:cs="Times New Roman" w:eastAsia="Times New Roman" w:hAnsi="Times New Roman"/>
                <w:sz w:val="17"/>
                <w:szCs w:val="17"/>
                <w:color w:val="0000FF"/>
              </w:rPr>
              <w:t>6,760</w:t>
            </w:r>
          </w:p>
        </w:tc>
        <w:tc>
          <w:tcPr>
            <w:tcW w:w="46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115.4991</w:t>
            </w:r>
            <w:r>
              <w:rPr>
                <w:rFonts w:ascii="Times New Roman" w:cs="Times New Roman" w:eastAsia="Times New Roman" w:hAnsi="Times New Roman"/>
                <w:sz w:val="22"/>
                <w:szCs w:val="22"/>
                <w:color w:val="008000"/>
                <w:vertAlign w:val="superscript"/>
              </w:rPr>
              <w:t>(4)</w:t>
            </w:r>
          </w:p>
        </w:tc>
        <w:tc>
          <w:tcPr>
            <w:tcW w:w="116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13,128</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November 3, 2025.</w:t>
      </w:r>
    </w:p>
    <w:p>
      <w:pPr>
        <w:spacing w:after="0" w:line="5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$113.525 to $116.86,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2 and 4 to this Form 4.</w:t>
      </w:r>
    </w:p>
    <w:p>
      <w:pPr>
        <w:spacing w:after="0" w:line="20"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2,516 unvested restricted stock units ("RSUs") in respect of the issuer's Class A common stock ("Class A Common Stock") that are scheduled to vest on March 15, 2026, (ii) 3,981 unvested RSUs in respect of Class A Common Stock that are scheduled to vest in equal installments on March 15, 2026 and March 15, 2027, and (iii) 3,631 unvested RSUs in respect of Class A Common Stock that are scheduled to vest in equal installments on March 17, 2026, March 17, 2027 and March 17, 2028,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$113.84 to $116.86,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Douglas Friedman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02/12/2026</w:t>
            </w:r>
          </w:p>
        </w:tc>
      </w:tr>
      <w:tr>
        <w:trPr>
          <w:trHeight w:val="20"/>
        </w:trPr>
        <w:tc>
          <w:tcPr>
            <w:tcW w:w="1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3"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2026-02-12T15:23:48Z</dcterms:created>
  <dcterms:modified xsi:type="dcterms:W3CDTF">2026-02-12T15:23:48Z</dcterms:modified>
</cp:coreProperties>
</file>