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6927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92721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Hult William</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11/05/2021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2" w:lineRule="exact"/>
        <w:rPr>
          <w:sz w:val="24"/>
          <w:szCs w:val="24"/>
          <w:color w:val="auto"/>
        </w:rPr>
      </w:pPr>
    </w:p>
    <w:p>
      <w:pPr>
        <w:sectPr>
          <w:pgSz w:w="11900" w:h="16838" w:orient="portrait"/>
          <w:cols w:equalWidth="0" w:num="3">
            <w:col w:w="3200" w:space="720"/>
            <w:col w:w="3102" w:space="720"/>
            <w:col w:w="3338"/>
          </w:cols>
          <w:pgMar w:left="460" w:top="222" w:right="359" w:bottom="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1" w:lineRule="exact"/>
        <w:rPr>
          <w:sz w:val="24"/>
          <w:szCs w:val="24"/>
          <w:color w:val="auto"/>
        </w:rPr>
      </w:pPr>
    </w:p>
    <w:p>
      <w:pPr>
        <w:sectPr>
          <w:pgSz w:w="11900" w:h="16838" w:orient="portrait"/>
          <w:cols w:equalWidth="0" w:num="2">
            <w:col w:w="3760" w:space="160"/>
            <w:col w:w="716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28"/>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11/05/2021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18,060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418,918</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11/05/2021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18,060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95.0372</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400,858</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11/08/2021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45,267</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446,125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11/08/2021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45,267</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95.1331</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400,858</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11/09/2021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24,750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425,608</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11/09/2021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24,750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95.2512</w:t>
            </w:r>
            <w:r>
              <w:rPr>
                <w:rFonts w:ascii="Arial" w:cs="Arial" w:eastAsia="Arial" w:hAnsi="Arial"/>
                <w:sz w:val="21"/>
                <w:szCs w:val="21"/>
                <w:color w:val="008000"/>
                <w:w w:val="88"/>
                <w:vertAlign w:val="superscript"/>
              </w:rPr>
              <w:t>(5)</w:t>
            </w: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400,858</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jc w:val="center"/>
              <w:ind w:right="1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jc w:val="center"/>
              <w:ind w:right="12"/>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18,060</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11/05/2021</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18,060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jc w:val="center"/>
              <w:ind w:right="17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94,728</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45,267</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11/08/2021</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45,267</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jc w:val="center"/>
              <w:ind w:right="17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49,461</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24,750</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11/09/2021</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24,750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jc w:val="center"/>
              <w:ind w:right="17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w w:val="85"/>
              </w:rPr>
              <w:t>24,711</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-2994660</wp:posOffset>
            </wp:positionV>
            <wp:extent cx="29210" cy="2999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9997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3, 2021.</w:t>
      </w:r>
    </w:p>
    <w:p>
      <w:pPr>
        <w:spacing w:after="0" w:line="44" w:lineRule="exact"/>
        <w:rPr>
          <w:rFonts w:ascii="Arial" w:cs="Arial" w:eastAsia="Arial" w:hAnsi="Arial"/>
          <w:sz w:val="13"/>
          <w:szCs w:val="13"/>
          <w:color w:val="008000"/>
        </w:rPr>
      </w:pPr>
    </w:p>
    <w:p>
      <w:pPr>
        <w:ind w:left="40" w:right="200" w:firstLine="2"/>
        <w:spacing w:after="0" w:line="262"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249,102 unvested restricted stock units ("RSUs") in respect of issuer's Class A common stock ("Class A Common Stock") which are scheduled to vest on January 1, 2022, (ii) 28,728 unvested RSUs in respect of Class A Common Stock which are scheduled to vest in equal installments on each of March 17, 2022 and March 17, 2023, (iii) 86,184 unvested RSUs in respect of Class A Common Stock which are scheduled to vest on January 1, 2023, and (iv) 24,844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18" w:lineRule="exact"/>
        <w:rPr>
          <w:rFonts w:ascii="Arial" w:cs="Arial" w:eastAsia="Arial" w:hAnsi="Arial"/>
          <w:sz w:val="12"/>
          <w:szCs w:val="12"/>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$95.00 to $95.21,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$95.00 to $95.61,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$95.00 to $95.56,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11/09/2021</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William Hult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2021-11-09T19:25:49Z</dcterms:created>
  <dcterms:modified xsi:type="dcterms:W3CDTF">2021-11-09T19:25:49Z</dcterms:modified>
</cp:coreProperties>
</file>