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49"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-234315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1"/>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3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5"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-598805</wp:posOffset>
            </wp:positionV>
            <wp:extent cx="8255" cy="5994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944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-607060</wp:posOffset>
            </wp:positionV>
            <wp:extent cx="825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7695"/>
                    </a:xfrm>
                    <a:prstGeom prst="rect">
                      <a:avLst/>
                    </a:prstGeom>
                    <a:noFill/>
                  </pic:spPr>
                </pic:pic>
              </a:graphicData>
            </a:graphic>
          </wp:anchor>
        </w:drawing>
        <w:drawing>
          <wp:anchor simplePos="0" relativeHeight="251657728" behindDoc="1" locked="0" layoutInCell="0" allowOverlap="1">
            <wp:simplePos x="0" y="0"/>
            <wp:positionH relativeFrom="column">
              <wp:posOffset>4011930</wp:posOffset>
            </wp:positionH>
            <wp:positionV relativeFrom="paragraph">
              <wp:posOffset>-582930</wp:posOffset>
            </wp:positionV>
            <wp:extent cx="1264285" cy="559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4285" cy="55943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27305</wp:posOffset>
            </wp:positionV>
            <wp:extent cx="6969760" cy="17259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725930"/>
                    </a:xfrm>
                    <a:prstGeom prst="rect">
                      <a:avLst/>
                    </a:prstGeom>
                    <a:noFill/>
                  </pic:spPr>
                </pic:pic>
              </a:graphicData>
            </a:graphic>
          </wp:anchor>
        </w:drawing>
      </w:r>
    </w:p>
    <w:p>
      <w:pPr>
        <w:spacing w:after="0" w:line="91" w:lineRule="exact"/>
        <w:rPr>
          <w:sz w:val="24"/>
          <w:szCs w:val="24"/>
          <w:color w:val="auto"/>
        </w:rPr>
      </w:pPr>
    </w:p>
    <w:p>
      <w:pPr>
        <w:sectPr>
          <w:pgSz w:w="11900" w:h="16838" w:orient="portrait"/>
          <w:cols w:equalWidth="0" w:num="2">
            <w:col w:w="2240" w:space="340"/>
            <w:col w:w="8500"/>
          </w:cols>
          <w:pgMar w:left="460" w:top="220"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3">
        <w:r>
          <w:rPr>
            <w:rFonts w:ascii="Arial" w:cs="Arial" w:eastAsia="Arial" w:hAnsi="Arial"/>
            <w:sz w:val="20"/>
            <w:szCs w:val="20"/>
            <w:u w:val="single" w:color="auto"/>
            <w:color w:val="0000EE"/>
          </w:rPr>
          <w:t>Olesky Lee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spacing w:after="0"/>
        <w:rPr>
          <w:rFonts w:ascii="Arial" w:cs="Arial" w:eastAsia="Arial" w:hAnsi="Arial"/>
          <w:sz w:val="20"/>
          <w:szCs w:val="20"/>
          <w:color w:val="0000EE"/>
        </w:rPr>
      </w:pPr>
      <w:hyperlink r:id="rId14">
        <w:r>
          <w:rPr>
            <w:rFonts w:ascii="Arial" w:cs="Arial" w:eastAsia="Arial" w:hAnsi="Arial"/>
            <w:sz w:val="20"/>
            <w:szCs w:val="20"/>
            <w:u w:val="single" w:color="auto"/>
            <w:color w:val="0000EE"/>
          </w:rPr>
          <w:t>Tradeweb Markets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TW</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8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8" w:lineRule="exact"/>
        <w:rPr>
          <w:sz w:val="24"/>
          <w:szCs w:val="24"/>
          <w:color w:val="auto"/>
        </w:rPr>
      </w:pPr>
    </w:p>
    <w:p>
      <w:pPr>
        <w:spacing w:after="0"/>
        <w:rPr>
          <w:sz w:val="20"/>
          <w:szCs w:val="20"/>
          <w:color w:val="auto"/>
        </w:rPr>
      </w:pPr>
      <w:r>
        <w:rPr>
          <w:rFonts w:ascii="Arial" w:cs="Arial" w:eastAsia="Arial" w:hAnsi="Arial"/>
          <w:sz w:val="17"/>
          <w:szCs w:val="17"/>
          <w:color w:val="0000FF"/>
        </w:rPr>
        <w:t>03/15/2021</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4" w:right="660" w:hanging="4"/>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4" w:type="dxa"/>
        <w:tblCellMar>
          <w:top w:w="0" w:type="dxa"/>
          <w:left w:w="0" w:type="dxa"/>
          <w:bottom w:w="0" w:type="dxa"/>
          <w:right w:w="0" w:type="dxa"/>
        </w:tblCellMar>
      </w:tblPr>
      <w:tr>
        <w:trPr>
          <w:trHeight w:val="212"/>
        </w:trPr>
        <w:tc>
          <w:tcPr>
            <w:tcW w:w="22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2"/>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4"/>
        <w:spacing w:after="0"/>
        <w:rPr>
          <w:sz w:val="20"/>
          <w:szCs w:val="20"/>
          <w:color w:val="auto"/>
        </w:rPr>
      </w:pPr>
      <w:r>
        <w:rPr>
          <w:rFonts w:ascii="Arial" w:cs="Arial" w:eastAsia="Arial" w:hAnsi="Arial"/>
          <w:sz w:val="17"/>
          <w:szCs w:val="17"/>
          <w:color w:val="0000FF"/>
        </w:rPr>
        <w:t>Chief Executive Officer</w:t>
      </w:r>
    </w:p>
    <w:p>
      <w:pPr>
        <w:spacing w:after="0" w:line="390" w:lineRule="exact"/>
        <w:rPr>
          <w:sz w:val="24"/>
          <w:szCs w:val="24"/>
          <w:color w:val="auto"/>
        </w:rPr>
      </w:pPr>
    </w:p>
    <w:p>
      <w:pPr>
        <w:sectPr>
          <w:pgSz w:w="11900" w:h="16838" w:orient="portrait"/>
          <w:cols w:equalWidth="0" w:num="3">
            <w:col w:w="3180" w:space="720"/>
            <w:col w:w="3116" w:space="720"/>
            <w:col w:w="3344"/>
          </w:cols>
          <w:pgMar w:left="460" w:top="220" w:right="359" w:bottom="0" w:gutter="0" w:footer="0" w:header="0"/>
          <w:type w:val="continuous"/>
        </w:sectPr>
      </w:pPr>
    </w:p>
    <w:p>
      <w:pPr>
        <w:spacing w:after="0" w:line="214" w:lineRule="exact"/>
        <w:rPr>
          <w:sz w:val="24"/>
          <w:szCs w:val="24"/>
          <w:color w:val="auto"/>
        </w:rPr>
      </w:pPr>
    </w:p>
    <w:tbl>
      <w:tblPr>
        <w:tblLayout w:type="fixed"/>
        <w:tblInd w:w="80" w:type="dxa"/>
        <w:tblCellMar>
          <w:top w:w="0" w:type="dxa"/>
          <w:left w:w="0" w:type="dxa"/>
          <w:bottom w:w="0" w:type="dxa"/>
          <w:right w:w="0" w:type="dxa"/>
        </w:tblCellMar>
      </w:tblPr>
      <w:tr>
        <w:trPr>
          <w:trHeight w:val="15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3"/>
                <w:szCs w:val="13"/>
                <w:color w:val="auto"/>
              </w:rPr>
            </w:pPr>
          </w:p>
        </w:tc>
        <w:tc>
          <w:tcPr>
            <w:tcW w:w="1620" w:type="dxa"/>
            <w:vAlign w:val="bottom"/>
          </w:tcPr>
          <w:p>
            <w:pPr>
              <w:spacing w:after="0"/>
              <w:rPr>
                <w:sz w:val="13"/>
                <w:szCs w:val="13"/>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NEW YORK</w:t>
            </w:r>
          </w:p>
        </w:tc>
        <w:tc>
          <w:tcPr>
            <w:tcW w:w="960" w:type="dxa"/>
            <w:vAlign w:val="bottom"/>
          </w:tcPr>
          <w:p>
            <w:pPr>
              <w:ind w:left="160"/>
              <w:spacing w:after="0"/>
              <w:rPr>
                <w:sz w:val="20"/>
                <w:szCs w:val="20"/>
                <w:color w:val="auto"/>
              </w:rPr>
            </w:pPr>
            <w:r>
              <w:rPr>
                <w:rFonts w:ascii="Arial" w:cs="Arial" w:eastAsia="Arial" w:hAnsi="Arial"/>
                <w:sz w:val="17"/>
                <w:szCs w:val="17"/>
                <w:color w:val="0000FF"/>
              </w:rPr>
              <w:t>NY</w:t>
            </w:r>
          </w:p>
        </w:tc>
        <w:tc>
          <w:tcPr>
            <w:tcW w:w="1620" w:type="dxa"/>
            <w:vAlign w:val="bottom"/>
          </w:tcPr>
          <w:p>
            <w:pPr>
              <w:ind w:left="420"/>
              <w:spacing w:after="0"/>
              <w:rPr>
                <w:sz w:val="20"/>
                <w:szCs w:val="20"/>
                <w:color w:val="auto"/>
              </w:rPr>
            </w:pPr>
            <w:r>
              <w:rPr>
                <w:rFonts w:ascii="Arial" w:cs="Arial" w:eastAsia="Arial" w:hAnsi="Arial"/>
                <w:sz w:val="17"/>
                <w:szCs w:val="17"/>
                <w:color w:val="0000FF"/>
              </w:rPr>
              <w:t>10036</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2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40"/>
        <w:spacing w:after="0"/>
        <w:rPr>
          <w:sz w:val="20"/>
          <w:szCs w:val="20"/>
          <w:color w:val="auto"/>
        </w:rPr>
      </w:pPr>
      <w:r>
        <w:rPr>
          <w:rFonts w:ascii="Arial" w:cs="Arial" w:eastAsia="Arial" w:hAnsi="Arial"/>
          <w:sz w:val="13"/>
          <w:szCs w:val="13"/>
          <w:color w:val="auto"/>
        </w:rPr>
        <w:t>Line)</w:t>
      </w:r>
    </w:p>
    <w:p>
      <w:pPr>
        <w:ind w:left="4040"/>
        <w:spacing w:after="0" w:line="214" w:lineRule="auto"/>
        <w:tabs>
          <w:tab w:leader="none" w:pos="436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1" w:lineRule="exact"/>
        <w:rPr>
          <w:sz w:val="24"/>
          <w:szCs w:val="24"/>
          <w:color w:val="auto"/>
        </w:rPr>
      </w:pPr>
    </w:p>
    <w:p>
      <w:pPr>
        <w:ind w:left="4380"/>
        <w:spacing w:after="0"/>
        <w:rPr>
          <w:sz w:val="20"/>
          <w:szCs w:val="20"/>
          <w:color w:val="auto"/>
        </w:rPr>
      </w:pPr>
      <w:r>
        <w:rPr>
          <w:rFonts w:ascii="Arial" w:cs="Arial" w:eastAsia="Arial" w:hAnsi="Arial"/>
          <w:sz w:val="13"/>
          <w:szCs w:val="13"/>
          <w:color w:val="auto"/>
        </w:rPr>
        <w:t>Form filed by More than One Reporting</w:t>
      </w:r>
    </w:p>
    <w:p>
      <w:pPr>
        <w:ind w:left="438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-2474595</wp:posOffset>
            </wp:positionH>
            <wp:positionV relativeFrom="paragraph">
              <wp:posOffset>180975</wp:posOffset>
            </wp:positionV>
            <wp:extent cx="6969760" cy="2682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2682240"/>
                    </a:xfrm>
                    <a:prstGeom prst="rect">
                      <a:avLst/>
                    </a:prstGeom>
                    <a:noFill/>
                  </pic:spPr>
                </pic:pic>
              </a:graphicData>
            </a:graphic>
          </wp:anchor>
        </w:drawing>
      </w:r>
    </w:p>
    <w:p>
      <w:pPr>
        <w:spacing w:after="0" w:line="344" w:lineRule="exact"/>
        <w:rPr>
          <w:sz w:val="24"/>
          <w:szCs w:val="24"/>
          <w:color w:val="auto"/>
        </w:rPr>
      </w:pPr>
    </w:p>
    <w:p>
      <w:pPr>
        <w:sectPr>
          <w:pgSz w:w="11900" w:h="16838" w:orient="portrait"/>
          <w:cols w:equalWidth="0" w:num="2">
            <w:col w:w="3760" w:space="140"/>
            <w:col w:w="7180"/>
          </w:cols>
          <w:pgMar w:left="460" w:top="220"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208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00" w:type="dxa"/>
            <w:vAlign w:val="bottom"/>
          </w:tcPr>
          <w:p>
            <w:pPr>
              <w:ind w:left="560"/>
              <w:spacing w:after="0" w:line="125" w:lineRule="exact"/>
              <w:rPr>
                <w:sz w:val="20"/>
                <w:szCs w:val="20"/>
                <w:color w:val="auto"/>
              </w:rPr>
            </w:pPr>
            <w:r>
              <w:rPr>
                <w:rFonts w:ascii="Arial" w:cs="Arial" w:eastAsia="Arial" w:hAnsi="Arial"/>
                <w:sz w:val="11"/>
                <w:szCs w:val="11"/>
                <w:b w:val="1"/>
                <w:bCs w:val="1"/>
                <w:color w:val="auto"/>
              </w:rPr>
              <w:t>Date</w:t>
            </w:r>
          </w:p>
        </w:tc>
        <w:tc>
          <w:tcPr>
            <w:tcW w:w="440" w:type="dxa"/>
            <w:vAlign w:val="bottom"/>
          </w:tcPr>
          <w:p>
            <w:pPr>
              <w:spacing w:after="0"/>
              <w:rPr>
                <w:sz w:val="10"/>
                <w:szCs w:val="10"/>
                <w:color w:val="auto"/>
              </w:rPr>
            </w:pPr>
          </w:p>
        </w:tc>
        <w:tc>
          <w:tcPr>
            <w:tcW w:w="1140" w:type="dxa"/>
            <w:vAlign w:val="bottom"/>
            <w:gridSpan w:val="3"/>
          </w:tcPr>
          <w:p>
            <w:pPr>
              <w:ind w:left="10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Transaction</w:t>
            </w:r>
          </w:p>
        </w:tc>
        <w:tc>
          <w:tcPr>
            <w:tcW w:w="2080" w:type="dxa"/>
            <w:vAlign w:val="bottom"/>
            <w:gridSpan w:val="4"/>
          </w:tcPr>
          <w:p>
            <w:pPr>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40" w:type="dxa"/>
            <w:vAlign w:val="bottom"/>
          </w:tcPr>
          <w:p>
            <w:pPr>
              <w:spacing w:after="0"/>
              <w:rPr>
                <w:sz w:val="10"/>
                <w:szCs w:val="10"/>
                <w:color w:val="auto"/>
              </w:rPr>
            </w:pPr>
          </w:p>
        </w:tc>
        <w:tc>
          <w:tcPr>
            <w:tcW w:w="6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0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Form: Direct</w:t>
            </w:r>
          </w:p>
        </w:tc>
        <w:tc>
          <w:tcPr>
            <w:tcW w:w="880" w:type="dxa"/>
            <w:vAlign w:val="bottom"/>
            <w:gridSpan w:val="5"/>
          </w:tcPr>
          <w:p>
            <w:pPr>
              <w:ind w:left="2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40" w:type="dxa"/>
            <w:vAlign w:val="bottom"/>
            <w:gridSpan w:val="2"/>
          </w:tcPr>
          <w:p>
            <w:pPr>
              <w:jc w:val="center"/>
              <w:ind w:left="448"/>
              <w:spacing w:after="0"/>
              <w:rPr>
                <w:sz w:val="20"/>
                <w:szCs w:val="20"/>
                <w:color w:val="auto"/>
              </w:rPr>
            </w:pPr>
            <w:r>
              <w:rPr>
                <w:rFonts w:ascii="Arial" w:cs="Arial" w:eastAsia="Arial" w:hAnsi="Arial"/>
                <w:sz w:val="11"/>
                <w:szCs w:val="11"/>
                <w:b w:val="1"/>
                <w:bCs w:val="1"/>
                <w:color w:val="auto"/>
              </w:rPr>
              <w:t>(Month/Day/Year)</w:t>
            </w:r>
          </w:p>
        </w:tc>
        <w:tc>
          <w:tcPr>
            <w:tcW w:w="400" w:type="dxa"/>
            <w:vAlign w:val="bottom"/>
          </w:tcPr>
          <w:p>
            <w:pPr>
              <w:ind w:left="100"/>
              <w:spacing w:after="0"/>
              <w:rPr>
                <w:sz w:val="20"/>
                <w:szCs w:val="20"/>
                <w:color w:val="auto"/>
              </w:rPr>
            </w:pPr>
            <w:r>
              <w:rPr>
                <w:rFonts w:ascii="Arial" w:cs="Arial" w:eastAsia="Arial" w:hAnsi="Arial"/>
                <w:sz w:val="11"/>
                <w:szCs w:val="11"/>
                <w:b w:val="1"/>
                <w:bCs w:val="1"/>
                <w:color w:val="auto"/>
                <w:w w:val="97"/>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3"/>
          </w:tcPr>
          <w:p>
            <w:pPr>
              <w:ind w:left="10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0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80" w:type="dxa"/>
            <w:vAlign w:val="bottom"/>
            <w:gridSpan w:val="5"/>
          </w:tcPr>
          <w:p>
            <w:pPr>
              <w:ind w:left="2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(A) or</w:t>
            </w:r>
          </w:p>
        </w:tc>
        <w:tc>
          <w:tcPr>
            <w:tcW w:w="78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Price</w:t>
            </w:r>
          </w:p>
        </w:tc>
        <w:tc>
          <w:tcPr>
            <w:tcW w:w="4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780" w:type="dxa"/>
            <w:vAlign w:val="bottom"/>
            <w:gridSpan w:val="2"/>
            <w:vMerge w:val="continue"/>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03/15/2021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A</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29,665</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4"/>
              </w:rPr>
              <w:t>$</w:t>
            </w:r>
            <w:r>
              <w:rPr>
                <w:rFonts w:ascii="Arial" w:cs="Arial" w:eastAsia="Arial" w:hAnsi="Arial"/>
                <w:sz w:val="17"/>
                <w:szCs w:val="17"/>
                <w:color w:val="0000FF"/>
                <w:w w:val="84"/>
              </w:rPr>
              <w:t>0</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482,550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03/16/2021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104,237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586,787</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03/16/2021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104,137</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74.8915</w:t>
            </w:r>
            <w:r>
              <w:rPr>
                <w:rFonts w:ascii="Arial" w:cs="Arial" w:eastAsia="Arial" w:hAnsi="Arial"/>
                <w:sz w:val="21"/>
                <w:szCs w:val="21"/>
                <w:color w:val="008000"/>
                <w:w w:val="86"/>
                <w:vertAlign w:val="superscript"/>
              </w:rPr>
              <w:t>(4)</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482,650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03/16/2021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75.5</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482,550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03/17/2021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137,509</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2"/>
              </w:rPr>
              <w:t>$</w:t>
            </w:r>
            <w:r>
              <w:rPr>
                <w:rFonts w:ascii="Arial" w:cs="Arial" w:eastAsia="Arial" w:hAnsi="Arial"/>
                <w:sz w:val="17"/>
                <w:szCs w:val="17"/>
                <w:color w:val="0000FF"/>
                <w:w w:val="92"/>
              </w:rPr>
              <w:t>20.59</w:t>
            </w:r>
          </w:p>
        </w:tc>
        <w:tc>
          <w:tcPr>
            <w:tcW w:w="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620,059</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03/17/2021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7"/>
              </w:rPr>
              <w:t>136,031</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74.9503</w:t>
            </w:r>
            <w:r>
              <w:rPr>
                <w:rFonts w:ascii="Arial" w:cs="Arial" w:eastAsia="Arial" w:hAnsi="Arial"/>
                <w:sz w:val="21"/>
                <w:szCs w:val="21"/>
                <w:color w:val="008000"/>
                <w:w w:val="86"/>
                <w:vertAlign w:val="superscript"/>
              </w:rPr>
              <w:t>(5)</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484,028</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jc w:val="center"/>
              <w:ind w:left="448"/>
              <w:spacing w:after="0"/>
              <w:rPr>
                <w:sz w:val="20"/>
                <w:szCs w:val="20"/>
                <w:color w:val="auto"/>
              </w:rPr>
            </w:pPr>
            <w:r>
              <w:rPr>
                <w:rFonts w:ascii="Arial" w:cs="Arial" w:eastAsia="Arial" w:hAnsi="Arial"/>
                <w:sz w:val="17"/>
                <w:szCs w:val="17"/>
                <w:color w:val="0000FF"/>
                <w:w w:val="86"/>
              </w:rPr>
              <w:t>03/17/2021</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(3)</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1,478</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75.5388</w:t>
            </w:r>
            <w:r>
              <w:rPr>
                <w:rFonts w:ascii="Arial" w:cs="Arial" w:eastAsia="Arial" w:hAnsi="Arial"/>
                <w:sz w:val="21"/>
                <w:szCs w:val="21"/>
                <w:color w:val="008000"/>
                <w:w w:val="86"/>
                <w:vertAlign w:val="superscript"/>
              </w:rPr>
              <w:t>(6)</w:t>
            </w:r>
          </w:p>
        </w:tc>
        <w:tc>
          <w:tcPr>
            <w:tcW w:w="12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83"/>
              </w:rPr>
              <w:t>482,550</w:t>
            </w:r>
            <w:r>
              <w:rPr>
                <w:rFonts w:ascii="Arial" w:cs="Arial" w:eastAsia="Arial" w:hAnsi="Arial"/>
                <w:sz w:val="21"/>
                <w:szCs w:val="21"/>
                <w:color w:val="008000"/>
                <w:w w:val="83"/>
                <w:vertAlign w:val="superscript"/>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349"/>
              <w:spacing w:after="0"/>
              <w:rPr>
                <w:sz w:val="20"/>
                <w:szCs w:val="20"/>
                <w:color w:val="auto"/>
              </w:rPr>
            </w:pPr>
            <w:r>
              <w:rPr>
                <w:rFonts w:ascii="Arial" w:cs="Arial" w:eastAsia="Arial" w:hAnsi="Arial"/>
                <w:sz w:val="17"/>
                <w:szCs w:val="17"/>
                <w:color w:val="0000FF"/>
                <w:w w:val="97"/>
              </w:rPr>
              <w:t>D</w:t>
            </w: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500" w:type="dxa"/>
            <w:vAlign w:val="bottom"/>
            <w:gridSpan w:val="3"/>
            <w:vMerge w:val="restart"/>
          </w:tcPr>
          <w:p>
            <w:pPr>
              <w:ind w:left="60"/>
              <w:spacing w:after="0"/>
              <w:rPr>
                <w:sz w:val="20"/>
                <w:szCs w:val="20"/>
                <w:color w:val="auto"/>
              </w:rPr>
            </w:pPr>
            <w:r>
              <w:rPr>
                <w:rFonts w:ascii="Arial" w:cs="Arial" w:eastAsia="Arial" w:hAnsi="Arial"/>
                <w:sz w:val="17"/>
                <w:szCs w:val="17"/>
                <w:color w:val="0000FF"/>
              </w:rPr>
              <w:t>Class A common stock</w:t>
            </w:r>
          </w:p>
        </w:tc>
        <w:tc>
          <w:tcPr>
            <w:tcW w:w="1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4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88"/>
              </w:rPr>
              <w:t>20,000</w:t>
            </w:r>
          </w:p>
        </w:tc>
        <w:tc>
          <w:tcPr>
            <w:tcW w:w="280" w:type="dxa"/>
            <w:vAlign w:val="bottom"/>
          </w:tcPr>
          <w:p>
            <w:pPr>
              <w:spacing w:after="0"/>
              <w:rPr>
                <w:sz w:val="21"/>
                <w:szCs w:val="21"/>
                <w:color w:val="auto"/>
              </w:rPr>
            </w:pPr>
          </w:p>
        </w:tc>
        <w:tc>
          <w:tcPr>
            <w:tcW w:w="620" w:type="dxa"/>
            <w:vAlign w:val="bottom"/>
            <w:vMerge w:val="restart"/>
          </w:tcPr>
          <w:p>
            <w:pPr>
              <w:jc w:val="center"/>
              <w:ind w:right="329"/>
              <w:spacing w:after="0"/>
              <w:rPr>
                <w:sz w:val="20"/>
                <w:szCs w:val="20"/>
                <w:color w:val="auto"/>
              </w:rPr>
            </w:pPr>
            <w:r>
              <w:rPr>
                <w:rFonts w:ascii="Arial" w:cs="Arial" w:eastAsia="Arial" w:hAnsi="Arial"/>
                <w:sz w:val="17"/>
                <w:szCs w:val="17"/>
                <w:color w:val="0000FF"/>
              </w:rPr>
              <w:t>I</w:t>
            </w:r>
          </w:p>
        </w:tc>
        <w:tc>
          <w:tcPr>
            <w:tcW w:w="880" w:type="dxa"/>
            <w:vAlign w:val="bottom"/>
            <w:gridSpan w:val="5"/>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2500" w:type="dxa"/>
            <w:vAlign w:val="bottom"/>
            <w:gridSpan w:val="3"/>
            <w:vMerge w:val="continue"/>
          </w:tcPr>
          <w:p>
            <w:pPr>
              <w:spacing w:after="0"/>
              <w:rPr>
                <w:sz w:val="9"/>
                <w:szCs w:val="9"/>
                <w:color w:val="auto"/>
              </w:rPr>
            </w:pPr>
          </w:p>
        </w:tc>
        <w:tc>
          <w:tcPr>
            <w:tcW w:w="11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880" w:type="dxa"/>
            <w:vAlign w:val="bottom"/>
            <w:gridSpan w:val="5"/>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1"/>
                <w:szCs w:val="21"/>
                <w:color w:val="008000"/>
                <w:vertAlign w:val="superscript"/>
              </w:rPr>
              <w:t>(7)</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1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100"/>
              <w:spacing w:after="0"/>
              <w:rPr>
                <w:sz w:val="20"/>
                <w:szCs w:val="20"/>
                <w:color w:val="auto"/>
              </w:rPr>
            </w:pPr>
            <w:r>
              <w:rPr>
                <w:rFonts w:ascii="Arial" w:cs="Arial" w:eastAsia="Arial" w:hAnsi="Arial"/>
                <w:sz w:val="11"/>
                <w:szCs w:val="11"/>
                <w:b w:val="1"/>
                <w:bCs w:val="1"/>
                <w:color w:val="auto"/>
              </w:rPr>
              <w:t>Direct (D)</w:t>
            </w:r>
          </w:p>
        </w:tc>
        <w:tc>
          <w:tcPr>
            <w:tcW w:w="1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Expiration</w:t>
            </w:r>
          </w:p>
        </w:tc>
        <w:tc>
          <w:tcPr>
            <w:tcW w:w="540" w:type="dxa"/>
            <w:vAlign w:val="bottom"/>
          </w:tcPr>
          <w:p>
            <w:pPr>
              <w:spacing w:after="0"/>
              <w:rPr>
                <w:sz w:val="11"/>
                <w:szCs w:val="11"/>
                <w:color w:val="auto"/>
              </w:rPr>
            </w:pP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Number</w:t>
            </w: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1"/>
                <w:szCs w:val="11"/>
                <w:b w:val="1"/>
                <w:bCs w:val="1"/>
                <w:color w:val="auto"/>
              </w:rPr>
              <w:t>V</w:t>
            </w:r>
          </w:p>
        </w:tc>
        <w:tc>
          <w:tcPr>
            <w:tcW w:w="740" w:type="dxa"/>
            <w:vAlign w:val="bottom"/>
            <w:gridSpan w:val="2"/>
          </w:tcPr>
          <w:p>
            <w:pPr>
              <w:ind w:left="2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Shares</w:t>
            </w:r>
          </w:p>
        </w:tc>
        <w:tc>
          <w:tcPr>
            <w:tcW w:w="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(3)</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104,237</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03/16/2021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ind w:left="320"/>
              <w:spacing w:after="0" w:line="141" w:lineRule="exact"/>
              <w:rPr>
                <w:sz w:val="20"/>
                <w:szCs w:val="20"/>
                <w:color w:val="auto"/>
              </w:rPr>
            </w:pPr>
            <w:r>
              <w:rPr>
                <w:rFonts w:ascii="Arial" w:cs="Arial" w:eastAsia="Arial" w:hAnsi="Arial"/>
                <w:sz w:val="13"/>
                <w:szCs w:val="13"/>
                <w:color w:val="0000FF"/>
                <w:w w:val="85"/>
              </w:rPr>
              <w:t>104,237</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1,600,364</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40" w:type="dxa"/>
            <w:vAlign w:val="bottom"/>
            <w:vMerge w:val="restart"/>
          </w:tcPr>
          <w:p>
            <w:pPr>
              <w:ind w:left="100"/>
              <w:spacing w:after="0"/>
              <w:rPr>
                <w:sz w:val="20"/>
                <w:szCs w:val="20"/>
                <w:color w:val="auto"/>
              </w:rPr>
            </w:pPr>
            <w:r>
              <w:rPr>
                <w:rFonts w:ascii="Arial" w:cs="Arial" w:eastAsia="Arial" w:hAnsi="Arial"/>
                <w:sz w:val="13"/>
                <w:szCs w:val="13"/>
                <w:color w:val="0000FF"/>
                <w:w w:val="93"/>
              </w:rPr>
              <w:t>Class A</w:t>
            </w: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Option</w:t>
            </w: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restart"/>
          </w:tcPr>
          <w:p>
            <w:pPr>
              <w:ind w:left="80"/>
              <w:spacing w:after="0" w:line="204"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(3)</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(8)</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restart"/>
          </w:tcPr>
          <w:p>
            <w:pPr>
              <w:jc w:val="center"/>
              <w:spacing w:after="0"/>
              <w:rPr>
                <w:sz w:val="20"/>
                <w:szCs w:val="20"/>
                <w:color w:val="auto"/>
              </w:rPr>
            </w:pPr>
            <w:r>
              <w:rPr>
                <w:rFonts w:ascii="Arial" w:cs="Arial" w:eastAsia="Arial" w:hAnsi="Arial"/>
                <w:sz w:val="17"/>
                <w:szCs w:val="17"/>
                <w:color w:val="0000FF"/>
                <w:w w:val="87"/>
              </w:rPr>
              <w:t>137,509</w:t>
            </w: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20.59</w:t>
            </w:r>
          </w:p>
        </w:tc>
        <w:tc>
          <w:tcPr>
            <w:tcW w:w="1060" w:type="dxa"/>
            <w:vAlign w:val="bottom"/>
            <w:vMerge w:val="restart"/>
          </w:tcPr>
          <w:p>
            <w:pPr>
              <w:jc w:val="right"/>
              <w:ind w:right="160"/>
              <w:spacing w:after="0" w:line="141" w:lineRule="exact"/>
              <w:rPr>
                <w:sz w:val="20"/>
                <w:szCs w:val="20"/>
                <w:color w:val="auto"/>
              </w:rPr>
            </w:pPr>
            <w:r>
              <w:rPr>
                <w:rFonts w:ascii="Arial" w:cs="Arial" w:eastAsia="Arial" w:hAnsi="Arial"/>
                <w:sz w:val="13"/>
                <w:szCs w:val="13"/>
                <w:color w:val="0000FF"/>
              </w:rPr>
              <w:t>03/17/2021</w:t>
            </w:r>
          </w:p>
        </w:tc>
        <w:tc>
          <w:tcPr>
            <w:tcW w:w="110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40" w:type="dxa"/>
            <w:vAlign w:val="bottom"/>
            <w:gridSpan w:val="2"/>
            <w:vMerge w:val="restart"/>
          </w:tcPr>
          <w:p>
            <w:pPr>
              <w:ind w:left="320"/>
              <w:spacing w:after="0" w:line="141" w:lineRule="exact"/>
              <w:rPr>
                <w:sz w:val="20"/>
                <w:szCs w:val="20"/>
                <w:color w:val="auto"/>
              </w:rPr>
            </w:pPr>
            <w:r>
              <w:rPr>
                <w:rFonts w:ascii="Arial" w:cs="Arial" w:eastAsia="Arial" w:hAnsi="Arial"/>
                <w:sz w:val="13"/>
                <w:szCs w:val="13"/>
                <w:color w:val="0000FF"/>
                <w:w w:val="85"/>
              </w:rPr>
              <w:t>137,509</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1"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1" w:lineRule="exact"/>
              <w:rPr>
                <w:sz w:val="20"/>
                <w:szCs w:val="20"/>
                <w:color w:val="auto"/>
              </w:rPr>
            </w:pPr>
            <w:r>
              <w:rPr>
                <w:rFonts w:ascii="Arial" w:cs="Arial" w:eastAsia="Arial" w:hAnsi="Arial"/>
                <w:sz w:val="13"/>
                <w:szCs w:val="13"/>
                <w:color w:val="0000FF"/>
                <w:w w:val="88"/>
              </w:rPr>
              <w:t>common</w:t>
            </w:r>
          </w:p>
        </w:tc>
        <w:tc>
          <w:tcPr>
            <w:tcW w:w="7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40" w:type="dxa"/>
            <w:vAlign w:val="bottom"/>
            <w:gridSpan w:val="2"/>
            <w:vMerge w:val="restart"/>
          </w:tcPr>
          <w:p>
            <w:pPr>
              <w:ind w:left="160"/>
              <w:spacing w:after="0" w:line="141" w:lineRule="exact"/>
              <w:rPr>
                <w:sz w:val="20"/>
                <w:szCs w:val="20"/>
                <w:color w:val="auto"/>
              </w:rPr>
            </w:pPr>
            <w:r>
              <w:rPr>
                <w:rFonts w:ascii="Arial" w:cs="Arial" w:eastAsia="Arial" w:hAnsi="Arial"/>
                <w:sz w:val="13"/>
                <w:szCs w:val="13"/>
                <w:color w:val="0000FF"/>
              </w:rPr>
              <w:t>1,462,855</w:t>
            </w:r>
          </w:p>
        </w:tc>
        <w:tc>
          <w:tcPr>
            <w:tcW w:w="620" w:type="dxa"/>
            <w:vAlign w:val="bottom"/>
            <w:vMerge w:val="restart"/>
          </w:tcPr>
          <w:p>
            <w:pPr>
              <w:ind w:left="360"/>
              <w:spacing w:after="0" w:line="141" w:lineRule="exact"/>
              <w:rPr>
                <w:sz w:val="20"/>
                <w:szCs w:val="20"/>
                <w:color w:val="auto"/>
              </w:rPr>
            </w:pPr>
            <w:r>
              <w:rPr>
                <w:rFonts w:ascii="Arial" w:cs="Arial" w:eastAsia="Arial" w:hAnsi="Arial"/>
                <w:sz w:val="13"/>
                <w:szCs w:val="13"/>
                <w:color w:val="0000FF"/>
              </w:rPr>
              <w:t>D</w:t>
            </w: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restart"/>
          </w:tcPr>
          <w:p>
            <w:pPr>
              <w:ind w:left="60"/>
              <w:spacing w:after="0" w:line="141" w:lineRule="exact"/>
              <w:rPr>
                <w:sz w:val="20"/>
                <w:szCs w:val="20"/>
                <w:color w:val="auto"/>
              </w:rPr>
            </w:pPr>
            <w:r>
              <w:rPr>
                <w:rFonts w:ascii="Arial" w:cs="Arial" w:eastAsia="Arial" w:hAnsi="Arial"/>
                <w:sz w:val="13"/>
                <w:szCs w:val="13"/>
                <w:color w:val="0000FF"/>
              </w:rPr>
              <w:t>(Right to</w:t>
            </w:r>
          </w:p>
        </w:tc>
        <w:tc>
          <w:tcPr>
            <w:tcW w:w="760" w:type="dxa"/>
            <w:vAlign w:val="bottom"/>
            <w:vMerge w:val="continue"/>
          </w:tcPr>
          <w:p>
            <w:pPr>
              <w:spacing w:after="0"/>
              <w:rPr>
                <w:sz w:val="5"/>
                <w:szCs w:val="5"/>
                <w:color w:val="auto"/>
              </w:rPr>
            </w:pPr>
          </w:p>
        </w:tc>
        <w:tc>
          <w:tcPr>
            <w:tcW w:w="106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-2227580</wp:posOffset>
            </wp:positionV>
            <wp:extent cx="7034530" cy="22694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2269490"/>
                    </a:xfrm>
                    <a:prstGeom prst="rect">
                      <a:avLst/>
                    </a:prstGeom>
                    <a:noFill/>
                  </pic:spPr>
                </pic:pic>
              </a:graphicData>
            </a:graphic>
          </wp:anchor>
        </w:drawing>
      </w:r>
    </w:p>
    <w:p>
      <w:pPr>
        <w:spacing w:after="0" w:line="6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reported transaction is an award of restricted stock units ("RSUs") in respect of the issuer's Class A common stock ("Class A Common Stock"). Subject to the reporting person's continued employment with the issuer through the applicable vesting date, these RSUs are scheduled to vest in equal installments on each of the first, second and third anniversaries of March 15, 2021.</w:t>
      </w:r>
    </w:p>
    <w:p>
      <w:pPr>
        <w:spacing w:after="0" w:line="4" w:lineRule="exact"/>
        <w:rPr>
          <w:rFonts w:ascii="Arial" w:cs="Arial" w:eastAsia="Arial" w:hAnsi="Arial"/>
          <w:sz w:val="12"/>
          <w:szCs w:val="12"/>
          <w:color w:val="008000"/>
        </w:rPr>
      </w:pPr>
    </w:p>
    <w:p>
      <w:pPr>
        <w:ind w:left="40" w:right="160"/>
        <w:spacing w:after="0" w:line="288" w:lineRule="auto"/>
        <w:tabs>
          <w:tab w:leader="none" w:pos="168"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298,526 unvested RSUs in respect of Class A Common Stock which are scheduled to vest on January 1, 2022, (ii) 34,302 unvested RSUs in respect of Class A Common Stock which are scheduled to vest in equal installments on each of March 17, 2022 and March 17, 2023, (iii) 102,906 unvested RSUs in respect of Class A Common Stock which are scheduled to vest on January 1, 2023, and (iv) 29,665 unvested RSUs in respect of Class A Common Stock which are scheduled to vest as described in footnote 1 to this Form 4, in each case subject to the reporting person's continued employment through the applicable vesting date. In addition, this amount includes 17,151 RSUs which are fully vested as of the date hereof and will be settled in shares of Class A Common Stock on March 18, 2021.</w:t>
      </w:r>
    </w:p>
    <w:p>
      <w:pPr>
        <w:spacing w:after="0" w:line="5" w:lineRule="exact"/>
        <w:rPr>
          <w:rFonts w:ascii="Arial" w:cs="Arial" w:eastAsia="Arial" w:hAnsi="Arial"/>
          <w:sz w:val="11"/>
          <w:szCs w:val="11"/>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14, 2020.</w:t>
      </w:r>
    </w:p>
    <w:p>
      <w:pPr>
        <w:spacing w:after="0" w:line="41" w:lineRule="exact"/>
        <w:rPr>
          <w:rFonts w:ascii="Arial" w:cs="Arial" w:eastAsia="Arial" w:hAnsi="Arial"/>
          <w:sz w:val="13"/>
          <w:szCs w:val="13"/>
          <w:color w:val="008000"/>
        </w:rPr>
      </w:pPr>
    </w:p>
    <w:p>
      <w:pPr>
        <w:ind w:left="40" w:right="180"/>
        <w:spacing w:after="0" w:line="236" w:lineRule="auto"/>
        <w:tabs>
          <w:tab w:leader="none" w:pos="168"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$75.49, inclusive. The reporting person undertakes to provide the issuer, any security holder of the issuer, or the staff of the Securities and Exchange Commission, upon request, full information regarding the number of shares sold at each separate price within the range set forth in footnotes 4, 5 and 6 to this Form 4.</w:t>
      </w:r>
    </w:p>
    <w:p>
      <w:pPr>
        <w:spacing w:after="0" w:line="3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$74.50 to $75.49, inclusive.</w:t>
      </w:r>
    </w:p>
    <w:p>
      <w:pPr>
        <w:spacing w:after="0" w:line="41" w:lineRule="exact"/>
        <w:rPr>
          <w:rFonts w:ascii="Arial" w:cs="Arial" w:eastAsia="Arial" w:hAnsi="Arial"/>
          <w:sz w:val="13"/>
          <w:szCs w:val="13"/>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in Column 4 is a weighted average price. These shares were sold in multiple transactions at prices ranging from $75.50 to $75.59, inclusive.</w:t>
      </w:r>
    </w:p>
    <w:p>
      <w:pPr>
        <w:spacing w:after="0" w:line="41" w:lineRule="exact"/>
        <w:rPr>
          <w:rFonts w:ascii="Arial" w:cs="Arial" w:eastAsia="Arial" w:hAnsi="Arial"/>
          <w:sz w:val="13"/>
          <w:szCs w:val="13"/>
          <w:color w:val="008000"/>
        </w:rPr>
      </w:pPr>
    </w:p>
    <w:p>
      <w:pPr>
        <w:ind w:left="40" w:right="320"/>
        <w:spacing w:after="0" w:line="285" w:lineRule="auto"/>
        <w:tabs>
          <w:tab w:leader="none" w:pos="168"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 owns these securities through The Lee Olesky 2019 Family Trust U/A/D March 21, 2019 ("The Family Trust"). The reporting person and his wife, as the co-trustees of The Family Trust, share the power to vote and invest the securities, but each disclaims beneficial ownership of such securities except to the extent of his or her pecuniary interest therein.</w:t>
      </w:r>
    </w:p>
    <w:p>
      <w:pPr>
        <w:spacing w:after="0" w:line="4" w:lineRule="exact"/>
        <w:rPr>
          <w:rFonts w:ascii="Arial" w:cs="Arial" w:eastAsia="Arial" w:hAnsi="Arial"/>
          <w:sz w:val="12"/>
          <w:szCs w:val="12"/>
          <w:color w:val="008000"/>
        </w:rPr>
      </w:pPr>
    </w:p>
    <w:p>
      <w:pPr>
        <w:ind w:left="160" w:hanging="120"/>
        <w:spacing w:after="0"/>
        <w:tabs>
          <w:tab w:leader="none" w:pos="16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exercisable as of the date hereof.</w:t>
      </w:r>
    </w:p>
    <w:p>
      <w:pPr>
        <w:spacing w:after="0" w:line="47" w:lineRule="exact"/>
        <w:rPr>
          <w:sz w:val="24"/>
          <w:szCs w:val="24"/>
          <w:color w:val="auto"/>
        </w:rPr>
      </w:pPr>
    </w:p>
    <w:tbl>
      <w:tblPr>
        <w:tblLayout w:type="fixed"/>
        <w:tblInd w:w="40" w:type="dxa"/>
        <w:tblCellMar>
          <w:top w:w="0" w:type="dxa"/>
          <w:left w:w="0" w:type="dxa"/>
          <w:bottom w:w="0" w:type="dxa"/>
          <w:right w:w="0" w:type="dxa"/>
        </w:tblCellMar>
      </w:tblPr>
      <w:tr>
        <w:trPr>
          <w:trHeight w:val="195"/>
        </w:trPr>
        <w:tc>
          <w:tcPr>
            <w:tcW w:w="6560" w:type="dxa"/>
            <w:vAlign w:val="bottom"/>
          </w:tcPr>
          <w:p>
            <w:pPr>
              <w:spacing w:after="0"/>
              <w:rPr>
                <w:sz w:val="16"/>
                <w:szCs w:val="16"/>
                <w:color w:val="auto"/>
              </w:rPr>
            </w:pPr>
          </w:p>
        </w:tc>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0"/>
              </w:rPr>
              <w:t>/s/ Scott Zucker,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03/17/2021</w:t>
            </w:r>
          </w:p>
        </w:tc>
        <w:tc>
          <w:tcPr>
            <w:tcW w:w="0" w:type="dxa"/>
            <w:vAlign w:val="bottom"/>
          </w:tcPr>
          <w:p>
            <w:pPr>
              <w:spacing w:after="0"/>
              <w:rPr>
                <w:sz w:val="1"/>
                <w:szCs w:val="1"/>
                <w:color w:val="auto"/>
              </w:rPr>
            </w:pPr>
          </w:p>
        </w:tc>
      </w:tr>
      <w:tr>
        <w:trPr>
          <w:trHeight w:val="87"/>
        </w:trPr>
        <w:tc>
          <w:tcPr>
            <w:tcW w:w="6560" w:type="dxa"/>
            <w:vAlign w:val="bottom"/>
          </w:tcPr>
          <w:p>
            <w:pPr>
              <w:spacing w:after="0"/>
              <w:rPr>
                <w:sz w:val="7"/>
                <w:szCs w:val="7"/>
                <w:color w:val="auto"/>
              </w:rPr>
            </w:pPr>
          </w:p>
        </w:tc>
        <w:tc>
          <w:tcPr>
            <w:tcW w:w="2200" w:type="dxa"/>
            <w:vAlign w:val="bottom"/>
            <w:gridSpan w:val="3"/>
            <w:vMerge w:val="restart"/>
          </w:tcPr>
          <w:p>
            <w:pPr>
              <w:spacing w:after="0" w:line="185" w:lineRule="exact"/>
              <w:rPr>
                <w:sz w:val="20"/>
                <w:szCs w:val="20"/>
                <w:color w:val="auto"/>
              </w:rPr>
            </w:pPr>
            <w:r>
              <w:rPr>
                <w:rFonts w:ascii="Arial" w:cs="Arial" w:eastAsia="Arial" w:hAnsi="Arial"/>
                <w:sz w:val="17"/>
                <w:szCs w:val="17"/>
                <w:color w:val="0000FF"/>
              </w:rPr>
              <w:t>Fact for Lee Olesky</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6560" w:type="dxa"/>
            <w:vAlign w:val="bottom"/>
          </w:tcPr>
          <w:p>
            <w:pPr>
              <w:spacing w:after="0"/>
              <w:rPr>
                <w:sz w:val="7"/>
                <w:szCs w:val="7"/>
                <w:color w:val="auto"/>
              </w:rPr>
            </w:pPr>
          </w:p>
        </w:tc>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560" w:type="dxa"/>
            <w:vAlign w:val="bottom"/>
          </w:tcPr>
          <w:p>
            <w:pPr>
              <w:spacing w:after="0"/>
              <w:rPr>
                <w:sz w:val="19"/>
                <w:szCs w:val="19"/>
                <w:color w:val="auto"/>
              </w:rPr>
            </w:pPr>
          </w:p>
        </w:tc>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 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8760" w:type="dxa"/>
            <w:vAlign w:val="bottom"/>
            <w:gridSpan w:val="4"/>
          </w:tcPr>
          <w:p>
            <w:pPr>
              <w:spacing w:after="0"/>
              <w:rPr>
                <w:sz w:val="20"/>
                <w:szCs w:val="20"/>
                <w:color w:val="auto"/>
              </w:rPr>
            </w:pPr>
            <w:r>
              <w:rPr>
                <w:rFonts w:ascii="Arial" w:cs="Arial" w:eastAsia="Arial" w:hAnsi="Arial"/>
                <w:sz w:val="13"/>
                <w:szCs w:val="13"/>
                <w:color w:val="auto"/>
              </w:rPr>
              <w:t xml:space="preserve">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460" w:top="220"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1195"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2021-03-17T20:19:26Z</dcterms:created>
  <dcterms:modified xsi:type="dcterms:W3CDTF">2021-03-17T20:19:26Z</dcterms:modified>
</cp:coreProperties>
</file>