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Furber Sara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03/15/2023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Arial" w:cs="Arial" w:eastAsia="Arial" w:hAnsi="Arial"/>
                <w:sz w:val="17"/>
                <w:szCs w:val="17"/>
                <w:color w:val="0000FF"/>
              </w:rPr>
              <w:t>18,688</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93,764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03/16/2023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9,824</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72.8474</w:t>
            </w:r>
            <w:r>
              <w:rPr>
                <w:rFonts w:ascii="Arial" w:cs="Arial" w:eastAsia="Arial" w:hAnsi="Arial"/>
                <w:sz w:val="22"/>
                <w:szCs w:val="22"/>
                <w:color w:val="008000"/>
                <w:w w:val="85"/>
                <w:vertAlign w:val="superscript"/>
              </w:rPr>
              <w:t>(4)</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83,940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2023.</w:t>
      </w:r>
    </w:p>
    <w:p>
      <w:pPr>
        <w:ind w:left="40" w:right="260" w:firstLine="7"/>
        <w:spacing w:after="0" w:line="26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16,672 unvested RSUs in respect of Class A Common Stock which are scheduled to vest on March 31, 2023, (ii) 4,948 unvested RSUs in respect of Class A Common Stock which are scheduled to vest on March 31, 2024, (iii) 3,619 unvested RSUs in respect of Class A Common Stock which are scheduled to vest on March 31, 2025, (iv) 8,540 unvested RSUs in respect of Class A Common Stock which are scheduled to vest on January 1, 2024, (v) 9,155 unvested RSUs in respect of Class A Common Stock which are scheduled to vest in equal installments on March 15, 2024 and March 15, 2025, (vi) 17,741 unvested RSUs in respect of Class A Common Stock that are scheduled to vest on January 1, 2025, and (vii) 18,688 unvested RSUs in respect of Class A Common Stock which are scheduled to vest as described in footnote 1 of this Form 4, in each case subject to the reporting person's continued employment through the applicable vesting date.</w:t>
      </w:r>
    </w:p>
    <w:p>
      <w:pPr>
        <w:spacing w:after="0" w:line="15"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February 13, 2023.</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$70.86 to $74.23,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03/17/2023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Sara Furber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3180"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2023-03-17T15:20:49Z</dcterms:created>
  <dcterms:modified xsi:type="dcterms:W3CDTF">2023-03-17T15:20:49Z</dcterms:modified>
</cp:coreProperties>
</file>