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6993255" cy="6483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48398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Hult William</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03/20/2023</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78"/>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99" w:lineRule="exact"/>
        <w:rPr>
          <w:sz w:val="24"/>
          <w:szCs w:val="24"/>
          <w:color w:val="auto"/>
        </w:rPr>
      </w:pPr>
    </w:p>
    <w:p>
      <w:pPr>
        <w:sectPr>
          <w:pgSz w:w="11900" w:h="16838" w:orient="portrait"/>
          <w:cols w:equalWidth="0" w:num="3">
            <w:col w:w="3200" w:space="720"/>
            <w:col w:w="3102" w:space="720"/>
            <w:col w:w="3338"/>
          </w:cols>
          <w:pgMar w:left="460" w:top="216" w:right="359" w:bottom="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1"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5"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2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03/20/2023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42"/>
              <w:spacing w:after="0"/>
              <w:rPr>
                <w:sz w:val="20"/>
                <w:szCs w:val="20"/>
                <w:color w:val="auto"/>
              </w:rPr>
            </w:pPr>
            <w:r>
              <w:rPr>
                <w:rFonts w:ascii="Times New Roman" w:cs="Times New Roman" w:eastAsia="Times New Roman" w:hAnsi="Times New Roman"/>
                <w:sz w:val="13"/>
                <w:szCs w:val="13"/>
                <w:color w:val="0000FF"/>
                <w:w w:val="82"/>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7,944</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75.04</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182,806</w:t>
            </w:r>
            <w:r>
              <w:rPr>
                <w:rFonts w:ascii="Times New Roman" w:cs="Times New Roman" w:eastAsia="Times New Roman" w:hAnsi="Times New Roman"/>
                <w:sz w:val="21"/>
                <w:szCs w:val="21"/>
                <w:color w:val="008000"/>
                <w:w w:val="94"/>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03/20/2023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42"/>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line="310" w:lineRule="exact"/>
              <w:rPr>
                <w:sz w:val="20"/>
                <w:szCs w:val="20"/>
                <w:color w:val="auto"/>
              </w:rPr>
            </w:pPr>
            <w:r>
              <w:rPr>
                <w:rFonts w:ascii="Times New Roman" w:cs="Times New Roman" w:eastAsia="Times New Roman" w:hAnsi="Times New Roman"/>
                <w:sz w:val="33"/>
                <w:szCs w:val="33"/>
                <w:color w:val="0000FF"/>
                <w:w w:val="85"/>
                <w:vertAlign w:val="subscript"/>
              </w:rPr>
              <w:t>82</w:t>
            </w:r>
            <w:r>
              <w:rPr>
                <w:rFonts w:ascii="Times New Roman" w:cs="Times New Roman" w:eastAsia="Times New Roman" w:hAnsi="Times New Roman"/>
                <w:sz w:val="11"/>
                <w:szCs w:val="11"/>
                <w:color w:val="008000"/>
                <w:w w:val="85"/>
              </w:rPr>
              <w:t>(3)</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182,888</w:t>
            </w:r>
            <w:r>
              <w:rPr>
                <w:rFonts w:ascii="Times New Roman" w:cs="Times New Roman" w:eastAsia="Times New Roman" w:hAnsi="Times New Roman"/>
                <w:sz w:val="21"/>
                <w:szCs w:val="21"/>
                <w:color w:val="008000"/>
                <w:w w:val="94"/>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03/20/2023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2"/>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(4)</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45,000</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227,888</w:t>
            </w:r>
            <w:r>
              <w:rPr>
                <w:rFonts w:ascii="Times New Roman" w:cs="Times New Roman" w:eastAsia="Times New Roman" w:hAnsi="Times New Roman"/>
                <w:sz w:val="21"/>
                <w:szCs w:val="21"/>
                <w:color w:val="008000"/>
                <w:w w:val="94"/>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03/20/2023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(4)</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45,000</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75.2247</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182,888</w:t>
            </w:r>
            <w:r>
              <w:rPr>
                <w:rFonts w:ascii="Times New Roman" w:cs="Times New Roman" w:eastAsia="Times New Roman" w:hAnsi="Times New Roman"/>
                <w:sz w:val="21"/>
                <w:szCs w:val="21"/>
                <w:color w:val="008000"/>
                <w:w w:val="94"/>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03/21/2023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2"/>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(4)</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212,888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03/21/2023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42"/>
              <w:spacing w:after="0"/>
              <w:rPr>
                <w:sz w:val="20"/>
                <w:szCs w:val="20"/>
                <w:color w:val="auto"/>
              </w:rPr>
            </w:pPr>
            <w:r>
              <w:rPr>
                <w:rFonts w:ascii="Times New Roman" w:cs="Times New Roman" w:eastAsia="Times New Roman" w:hAnsi="Times New Roman"/>
                <w:sz w:val="13"/>
                <w:szCs w:val="13"/>
                <w:color w:val="0000FF"/>
                <w:w w:val="82"/>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75.3154</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182,888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(4)</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45,000</w:t>
            </w: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Times New Roman" w:cs="Times New Roman" w:eastAsia="Times New Roman" w:hAnsi="Times New Roman"/>
                <w:sz w:val="13"/>
                <w:szCs w:val="13"/>
                <w:color w:val="0000FF"/>
              </w:rPr>
              <w:t>03/20/2023</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45,000</w:t>
            </w:r>
          </w:p>
        </w:tc>
        <w:tc>
          <w:tcPr>
            <w:tcW w:w="780" w:type="dxa"/>
            <w:vAlign w:val="bottom"/>
            <w:vMerge w:val="continue"/>
          </w:tcPr>
          <w:p>
            <w:pPr>
              <w:spacing w:after="0"/>
              <w:rPr>
                <w:sz w:val="6"/>
                <w:szCs w:val="6"/>
                <w:color w:val="auto"/>
              </w:rPr>
            </w:pPr>
          </w:p>
        </w:tc>
        <w:tc>
          <w:tcPr>
            <w:tcW w:w="78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2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w w:val="94"/>
              </w:rPr>
              <w:t>307,900</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(4)</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30,000</w:t>
            </w: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Times New Roman" w:cs="Times New Roman" w:eastAsia="Times New Roman" w:hAnsi="Times New Roman"/>
                <w:sz w:val="13"/>
                <w:szCs w:val="13"/>
                <w:color w:val="0000FF"/>
              </w:rPr>
              <w:t>03/21/2023</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30,000</w:t>
            </w:r>
          </w:p>
        </w:tc>
        <w:tc>
          <w:tcPr>
            <w:tcW w:w="780" w:type="dxa"/>
            <w:vAlign w:val="bottom"/>
            <w:vMerge w:val="continue"/>
          </w:tcPr>
          <w:p>
            <w:pPr>
              <w:spacing w:after="0"/>
              <w:rPr>
                <w:sz w:val="6"/>
                <w:szCs w:val="6"/>
                <w:color w:val="auto"/>
              </w:rPr>
            </w:pPr>
          </w:p>
        </w:tc>
        <w:tc>
          <w:tcPr>
            <w:tcW w:w="78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2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w w:val="94"/>
              </w:rPr>
              <w:t>277,900</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-2550795</wp:posOffset>
            </wp:positionV>
            <wp:extent cx="29210" cy="255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8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6" w:lineRule="exact"/>
        <w:rPr>
          <w:rFonts w:ascii="Times New Roman" w:cs="Times New Roman" w:eastAsia="Times New Roman" w:hAnsi="Times New Roman"/>
          <w:sz w:val="13"/>
          <w:szCs w:val="13"/>
          <w:color w:val="008000"/>
        </w:rPr>
      </w:pPr>
    </w:p>
    <w:p>
      <w:pPr>
        <w:ind w:left="40" w:right="32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8,281 unvested RSUs in respect of Class A Common Stock that are scheduled to vest on March 15, 2024, (ii) 49,688 unvested RSUs in respect of Class A Common Stock that are scheduled to vest on January 1, 2024, (iii) 17,309 unvested RSUs in respect of Class A Common Stock that are scheduled to vest in equal installments on March 15, 2024 and March 15, 2025, (iv) 31,268 unvested RSUs in respect of Class A Common Stock that are rescheduled to vest on January 1, 2025, and (v) 43,128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8" w:lineRule="exact"/>
        <w:rPr>
          <w:rFonts w:ascii="Times New Roman" w:cs="Times New Roman" w:eastAsia="Times New Roman" w:hAnsi="Times New Roman"/>
          <w:sz w:val="13"/>
          <w:szCs w:val="13"/>
          <w:color w:val="008000"/>
        </w:rPr>
      </w:pPr>
    </w:p>
    <w:p>
      <w:pPr>
        <w:ind w:left="40" w:right="34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February 15, 2023.</w:t>
      </w:r>
    </w:p>
    <w:p>
      <w:pPr>
        <w:spacing w:after="0" w:line="44"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$74.42 to $75.77,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and 6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$74.58 to $75.68,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03/22/2023</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2023-03-22T19:42:41Z</dcterms:created>
  <dcterms:modified xsi:type="dcterms:W3CDTF">2023-03-22T19:42:41Z</dcterms:modified>
</cp:coreProperties>
</file>