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83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3692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Zucker Scott</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4"/>
        <w:spacing w:after="0"/>
        <w:rPr>
          <w:sz w:val="20"/>
          <w:szCs w:val="20"/>
          <w:color w:val="auto"/>
        </w:rPr>
      </w:pPr>
      <w:r>
        <w:rPr>
          <w:rFonts w:ascii="Arial" w:cs="Arial" w:eastAsia="Arial" w:hAnsi="Arial"/>
          <w:sz w:val="17"/>
          <w:szCs w:val="17"/>
          <w:color w:val="0000FF"/>
        </w:rPr>
        <w:t>Chief Admin. and Risk Officer</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10,000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63,271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2,600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48.7858</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60,671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6,434</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49.9901</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54,237</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966</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50.4014</w:t>
            </w:r>
            <w:r>
              <w:rPr>
                <w:rFonts w:ascii="Arial" w:cs="Arial" w:eastAsia="Arial" w:hAnsi="Arial"/>
                <w:sz w:val="22"/>
                <w:szCs w:val="22"/>
                <w:color w:val="008000"/>
                <w:w w:val="90"/>
                <w:vertAlign w:val="superscript"/>
              </w:rPr>
              <w:t>(5)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53,271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10,000</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03/02/2020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Arial" w:cs="Arial" w:eastAsia="Arial" w:hAnsi="Arial"/>
                <w:sz w:val="13"/>
                <w:szCs w:val="13"/>
                <w:color w:val="0000FF"/>
                <w:w w:val="95"/>
              </w:rPr>
              <w:t>10,000</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159,274</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jc w:val="both"/>
        <w:ind w:left="40" w:right="24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22,867 unvested restricted stock units ("RSUs") in respect of the issuer's Class A common stock ("Class A Common Stock") which are scheduled to vest on January 1, 2021, subject to the reporting person's continued employment through such date, and (ii) 26,404 unvested RSUs in respect of Class A Common Stock which are scheduled to vest on January 1, 2022, subject to the reporting person's continued employment through such date.</w:t>
      </w:r>
    </w:p>
    <w:p>
      <w:pPr>
        <w:spacing w:after="0" w:line="21"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$48.32 to $49.31,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$49.36 to $50.33,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$50.36 to $50.50,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60" w:type="dxa"/>
            <w:vAlign w:val="bottom"/>
            <w:gridSpan w:val="2"/>
          </w:tcPr>
          <w:p>
            <w:pPr>
              <w:ind w:left="160"/>
              <w:spacing w:after="0"/>
              <w:rPr>
                <w:sz w:val="20"/>
                <w:szCs w:val="20"/>
                <w:color w:val="auto"/>
              </w:rPr>
            </w:pPr>
            <w:r>
              <w:rPr>
                <w:rFonts w:ascii="Arial" w:cs="Arial" w:eastAsia="Arial" w:hAnsi="Arial"/>
                <w:sz w:val="17"/>
                <w:szCs w:val="17"/>
                <w:color w:val="0000FF"/>
                <w:w w:val="91"/>
              </w:rPr>
              <w:t>03/03/2020</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2020-03-03T17:44:19Z</dcterms:created>
  <dcterms:modified xsi:type="dcterms:W3CDTF">2020-03-03T17:44:19Z</dcterms:modified>
</cp:coreProperties>
</file>