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Hughes Von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Tradeweb Markets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TRADEWEB MARKETS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1177 AVENUE OF THE AMERICAS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1,373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14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reported transaction is an award of restricted stock units in respect of the issuer's Class A common stock ("Class A Common Stock"). Subject to the reporting person's continued service as a director of the issuer through the vesting date, these restricted stock units are scheduled to vest on March 1, 2022 and settle in Class A Common Stock of the issuer within 30 days thereafter.</w:t>
      </w: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amount includes solely 1,373 unvested restricted stock units in respect of the issuer's Class A Common Stock as described in footnote 1 to this Form 4.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Scott Zucker,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Von Hughes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8208" TargetMode="External"/><Relationship Id="rId14" Type="http://schemas.openxmlformats.org/officeDocument/2006/relationships/hyperlink" Target="http://www.sec.gov/cgi-bin/browse-edgar?action=getcompany&amp;CIK=0001758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2021-03-03T18:56:03Z</dcterms:created>
  <dcterms:modified xsi:type="dcterms:W3CDTF">2021-03-03T18:56:03Z</dcterms:modified>
</cp:coreProperties>
</file>