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0"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80" w:type="dxa"/>
            <w:vAlign w:val="bottom"/>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17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7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-654050</wp:posOffset>
            </wp:positionV>
            <wp:extent cx="59690" cy="667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73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-654050</wp:posOffset>
            </wp:positionV>
            <wp:extent cx="59690" cy="66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738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20955</wp:posOffset>
            </wp:positionV>
            <wp:extent cx="7322820" cy="560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0387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Bruni Enrico</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10/22/2019</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57"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2"/>
        <w:spacing w:after="0"/>
        <w:rPr>
          <w:sz w:val="20"/>
          <w:szCs w:val="20"/>
          <w:color w:val="auto"/>
        </w:rPr>
      </w:pPr>
      <w:r>
        <w:rPr>
          <w:rFonts w:ascii="Arial" w:cs="Arial" w:eastAsia="Arial" w:hAnsi="Arial"/>
          <w:sz w:val="16"/>
          <w:szCs w:val="16"/>
          <w:color w:val="0000FF"/>
        </w:rPr>
        <w:t>Managing Director, Europe/Asia</w:t>
      </w:r>
    </w:p>
    <w:p>
      <w:pPr>
        <w:spacing w:after="0" w:line="428" w:lineRule="exact"/>
        <w:rPr>
          <w:sz w:val="24"/>
          <w:szCs w:val="24"/>
          <w:color w:val="auto"/>
        </w:rPr>
      </w:pPr>
    </w:p>
    <w:p>
      <w:pPr>
        <w:sectPr>
          <w:pgSz w:w="11900" w:h="16838" w:orient="portrait"/>
          <w:cols w:equalWidth="0" w:num="3">
            <w:col w:w="3340" w:space="720"/>
            <w:col w:w="3258" w:space="720"/>
            <w:col w:w="348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20" w:type="dxa"/>
            <w:vAlign w:val="bottom"/>
            <w:gridSpan w:val="6"/>
          </w:tcPr>
          <w:p>
            <w:pPr>
              <w:jc w:val="center"/>
              <w:ind w:right="17"/>
              <w:spacing w:after="0" w:line="146" w:lineRule="exact"/>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tcPr>
          <w:p>
            <w:pPr>
              <w:ind w:left="32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0" w:type="dxa"/>
            <w:vAlign w:val="bottom"/>
            <w:gridSpan w:val="10"/>
            <w:vMerge w:val="restart"/>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0000FF"/>
              </w:rPr>
              <w:t>10036</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6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5"/>
          </w:tcPr>
          <w:p>
            <w:pPr>
              <w:spacing w:after="0"/>
              <w:rPr>
                <w:sz w:val="7"/>
                <w:szCs w:val="7"/>
                <w:color w:val="auto"/>
              </w:rPr>
            </w:pPr>
          </w:p>
        </w:tc>
        <w:tc>
          <w:tcPr>
            <w:tcW w:w="264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7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ind w:right="1"/>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(2)</w:t>
            </w:r>
          </w:p>
        </w:tc>
        <w:tc>
          <w:tcPr>
            <w:tcW w:w="94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87"/>
              </w:rPr>
              <w:t>Class C</w:t>
            </w: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w w:val="94"/>
              </w:rPr>
              <w:t>39,130</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13"/>
              <w:spacing w:after="0" w:line="148" w:lineRule="exact"/>
              <w:rPr>
                <w:sz w:val="20"/>
                <w:szCs w:val="20"/>
                <w:color w:val="auto"/>
              </w:rPr>
            </w:pPr>
            <w:r>
              <w:rPr>
                <w:rFonts w:ascii="Arial" w:cs="Arial" w:eastAsia="Arial" w:hAnsi="Arial"/>
                <w:sz w:val="13"/>
                <w:szCs w:val="13"/>
                <w:color w:val="0000FF"/>
              </w:rPr>
              <w:t>10/22/2019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ind w:left="480"/>
              <w:spacing w:after="0" w:line="148" w:lineRule="exact"/>
              <w:rPr>
                <w:sz w:val="20"/>
                <w:szCs w:val="20"/>
                <w:color w:val="auto"/>
              </w:rPr>
            </w:pPr>
            <w:r>
              <w:rPr>
                <w:rFonts w:ascii="Arial" w:cs="Arial" w:eastAsia="Arial" w:hAnsi="Arial"/>
                <w:sz w:val="13"/>
                <w:szCs w:val="13"/>
                <w:color w:val="0000FF"/>
              </w:rPr>
              <w:t>39,130</w:t>
            </w: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tcPr>
          <w:p>
            <w:pPr>
              <w:ind w:left="280"/>
              <w:spacing w:after="0" w:line="148" w:lineRule="exact"/>
              <w:rPr>
                <w:sz w:val="20"/>
                <w:szCs w:val="20"/>
                <w:color w:val="auto"/>
              </w:rPr>
            </w:pPr>
            <w:r>
              <w:rPr>
                <w:rFonts w:ascii="Arial" w:cs="Arial" w:eastAsia="Arial" w:hAnsi="Arial"/>
                <w:sz w:val="13"/>
                <w:szCs w:val="13"/>
                <w:color w:val="0000FF"/>
                <w:w w:val="98"/>
              </w:rPr>
              <w:t>8,683</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voting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ind w:left="20"/>
              <w:spacing w:after="0" w:line="296" w:lineRule="exact"/>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(2)</w:t>
            </w:r>
          </w:p>
        </w:tc>
        <w:tc>
          <w:tcPr>
            <w:tcW w:w="94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(3)</w:t>
            </w:r>
          </w:p>
        </w:tc>
        <w:tc>
          <w:tcPr>
            <w:tcW w:w="680" w:type="dxa"/>
            <w:vAlign w:val="bottom"/>
          </w:tcPr>
          <w:p>
            <w:pPr>
              <w:jc w:val="center"/>
              <w:spacing w:after="0" w:line="148" w:lineRule="exact"/>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w w:val="94"/>
              </w:rPr>
              <w:t>39,130</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units of</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13"/>
              <w:spacing w:after="0" w:line="148" w:lineRule="exact"/>
              <w:rPr>
                <w:sz w:val="20"/>
                <w:szCs w:val="20"/>
                <w:color w:val="auto"/>
              </w:rPr>
            </w:pPr>
            <w:r>
              <w:rPr>
                <w:rFonts w:ascii="Arial" w:cs="Arial" w:eastAsia="Arial" w:hAnsi="Arial"/>
                <w:sz w:val="13"/>
                <w:szCs w:val="13"/>
                <w:color w:val="0000FF"/>
              </w:rPr>
              <w:t>10/22/2019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ind w:left="480"/>
              <w:spacing w:after="0" w:line="148" w:lineRule="exact"/>
              <w:rPr>
                <w:sz w:val="20"/>
                <w:szCs w:val="20"/>
                <w:color w:val="auto"/>
              </w:rPr>
            </w:pPr>
            <w:r>
              <w:rPr>
                <w:rFonts w:ascii="Arial" w:cs="Arial" w:eastAsia="Arial" w:hAnsi="Arial"/>
                <w:sz w:val="13"/>
                <w:szCs w:val="13"/>
                <w:color w:val="0000FF"/>
              </w:rPr>
              <w:t>39,130</w:t>
            </w: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tcPr>
          <w:p>
            <w:pPr>
              <w:ind w:left="280"/>
              <w:spacing w:after="0" w:line="148" w:lineRule="exact"/>
              <w:rPr>
                <w:sz w:val="20"/>
                <w:szCs w:val="20"/>
                <w:color w:val="auto"/>
              </w:rPr>
            </w:pPr>
            <w:r>
              <w:rPr>
                <w:rFonts w:ascii="Arial" w:cs="Arial" w:eastAsia="Arial" w:hAnsi="Arial"/>
                <w:sz w:val="13"/>
                <w:szCs w:val="13"/>
                <w:color w:val="0000FF"/>
                <w:w w:val="98"/>
              </w:rPr>
              <w:t>8,683</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Tradeweb</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37" w:lineRule="auto"/>
        <w:rPr>
          <w:sz w:val="20"/>
          <w:szCs w:val="20"/>
          <w:color w:val="auto"/>
        </w:rPr>
      </w:pPr>
      <w:r>
        <w:rPr>
          <w:rFonts w:ascii="Arial" w:cs="Arial" w:eastAsia="Arial" w:hAnsi="Arial"/>
          <w:sz w:val="13"/>
          <w:szCs w:val="13"/>
          <w:color w:val="0000FF"/>
        </w:rPr>
        <w:t>Markets</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LLC</w:t>
      </w:r>
    </w:p>
    <w:p>
      <w:pPr>
        <w:spacing w:after="0" w:line="10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28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23" w:lineRule="exact"/>
        <w:rPr>
          <w:rFonts w:ascii="Arial" w:cs="Arial" w:eastAsia="Arial" w:hAnsi="Arial"/>
          <w:sz w:val="13"/>
          <w:szCs w:val="13"/>
          <w:color w:val="008000"/>
        </w:rPr>
      </w:pPr>
    </w:p>
    <w:p>
      <w:pPr>
        <w:ind w:left="40" w:right="320" w:firstLine="8"/>
        <w:spacing w:after="0" w:line="256"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sold to the issuer the number of LLC Units set forth above at a price per LLC Unit of $40.74, which represents the $42.00 price at which shares of Class A common stock ("Class A Common Stock") of the issuer were sold in a public offering of the Class A Common Stock, less the underwriters' discount of $1.26 per share. The corresponding number of shares of Class D Common Stock along with the exchange rights thereunder were canceled in their entirety in connection with the sale of the LLC Units.</w:t>
      </w:r>
    </w:p>
    <w:p>
      <w:pPr>
        <w:spacing w:after="0" w:line="20" w:lineRule="exact"/>
        <w:rPr>
          <w:rFonts w:ascii="Arial" w:cs="Arial" w:eastAsia="Arial" w:hAnsi="Arial"/>
          <w:sz w:val="13"/>
          <w:szCs w:val="13"/>
          <w:color w:val="008000"/>
        </w:rPr>
      </w:pPr>
    </w:p>
    <w:p>
      <w:pPr>
        <w:ind w:left="40" w:right="340" w:firstLine="8"/>
        <w:spacing w:after="0" w:line="287"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1 to this Form 4) will be canceled. These exchange rights do not expire.</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22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10/22/2019</w:t>
            </w:r>
          </w:p>
        </w:tc>
        <w:tc>
          <w:tcPr>
            <w:tcW w:w="0" w:type="dxa"/>
            <w:vAlign w:val="bottom"/>
          </w:tcPr>
          <w:p>
            <w:pPr>
              <w:spacing w:after="0"/>
              <w:rPr>
                <w:sz w:val="1"/>
                <w:szCs w:val="1"/>
                <w:color w:val="auto"/>
              </w:rPr>
            </w:pPr>
          </w:p>
        </w:tc>
      </w:tr>
      <w:tr>
        <w:trPr>
          <w:trHeight w:val="93"/>
        </w:trPr>
        <w:tc>
          <w:tcPr>
            <w:tcW w:w="2300" w:type="dxa"/>
            <w:vAlign w:val="bottom"/>
            <w:gridSpan w:val="3"/>
            <w:vMerge w:val="restart"/>
          </w:tcPr>
          <w:p>
            <w:pPr>
              <w:spacing w:after="0" w:line="195" w:lineRule="exact"/>
              <w:rPr>
                <w:sz w:val="20"/>
                <w:szCs w:val="20"/>
                <w:color w:val="auto"/>
              </w:rPr>
            </w:pPr>
            <w:r>
              <w:rPr>
                <w:rFonts w:ascii="Arial" w:cs="Arial" w:eastAsia="Arial" w:hAnsi="Arial"/>
                <w:sz w:val="18"/>
                <w:szCs w:val="18"/>
                <w:color w:val="0000FF"/>
              </w:rPr>
              <w:t>Fact for Enrico Bruni</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3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2019-12-24T08:26:08Z</dcterms:created>
  <dcterms:modified xsi:type="dcterms:W3CDTF">2019-12-24T08:26:08Z</dcterms:modified>
</cp:coreProperties>
</file>