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tbl>
      <w:tblPr>
        <w:tblLayout w:type="fixed"/>
        <w:tblInd w:w="100" w:type="dxa"/>
        <w:tblCellMar>
          <w:top w:w="0" w:type="dxa"/>
          <w:left w:w="0" w:type="dxa"/>
          <w:bottom w:w="0" w:type="dxa"/>
          <w:right w:w="0" w:type="dxa"/>
        </w:tblCellMar>
      </w:tblPr>
      <w:tr>
        <w:trPr>
          <w:trHeight w:val="323"/>
        </w:trPr>
        <w:tc>
          <w:tcPr>
            <w:tcW w:w="4620" w:type="dxa"/>
            <w:vAlign w:val="bottom"/>
            <w:gridSpan w:val="6"/>
          </w:tcPr>
          <w:p>
            <w:pPr>
              <w:spacing w:after="0" w:line="324" w:lineRule="exact"/>
              <w:rPr>
                <w:sz w:val="20"/>
                <w:szCs w:val="20"/>
                <w:color w:val="auto"/>
              </w:rPr>
            </w:pPr>
            <w:r>
              <w:rPr>
                <w:rFonts w:ascii="Arial" w:cs="Arial" w:eastAsia="Arial" w:hAnsi="Arial"/>
                <w:sz w:val="15"/>
                <w:szCs w:val="15"/>
                <w:color w:val="auto"/>
                <w:w w:val="75"/>
              </w:rPr>
              <w:t>1. Name and Address of Reporting Person</w:t>
            </w:r>
            <w:r>
              <w:rPr>
                <w:rFonts w:ascii="Arial" w:cs="Arial" w:eastAsia="Arial" w:hAnsi="Arial"/>
                <w:sz w:val="25"/>
                <w:szCs w:val="25"/>
                <w:color w:val="auto"/>
                <w:w w:val="75"/>
                <w:vertAlign w:val="superscript"/>
              </w:rPr>
              <w:t>*</w:t>
            </w:r>
            <w:r>
              <w:rPr>
                <w:rFonts w:ascii="Arial" w:cs="Arial" w:eastAsia="Arial" w:hAnsi="Arial"/>
                <w:sz w:val="30"/>
                <w:szCs w:val="30"/>
                <w:color w:val="auto"/>
                <w:w w:val="75"/>
                <w:vertAlign w:val="superscript"/>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Yared Rana</w:t>
              </w:r>
            </w:hyperlink>
          </w:p>
        </w:tc>
        <w:tc>
          <w:tcPr>
            <w:tcW w:w="13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08/01/2022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5"/>
                <w:szCs w:val="15"/>
                <w:color w:val="auto"/>
              </w:rPr>
              <w:t>(Last)</w:t>
            </w:r>
          </w:p>
        </w:tc>
        <w:tc>
          <w:tcPr>
            <w:tcW w:w="940" w:type="dxa"/>
            <w:vAlign w:val="bottom"/>
            <w:gridSpan w:val="2"/>
          </w:tcPr>
          <w:p>
            <w:pPr>
              <w:ind w:left="240"/>
              <w:spacing w:after="0"/>
              <w:rPr>
                <w:sz w:val="20"/>
                <w:szCs w:val="20"/>
                <w:color w:val="auto"/>
              </w:rPr>
            </w:pPr>
            <w:r>
              <w:rPr>
                <w:rFonts w:ascii="Arial" w:cs="Arial" w:eastAsia="Arial" w:hAnsi="Arial"/>
                <w:sz w:val="15"/>
                <w:szCs w:val="15"/>
                <w:color w:val="auto"/>
              </w:rPr>
              <w:t>(First)</w:t>
            </w:r>
          </w:p>
        </w:tc>
        <w:tc>
          <w:tcPr>
            <w:tcW w:w="2860" w:type="dxa"/>
            <w:vAlign w:val="bottom"/>
            <w:gridSpan w:val="2"/>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TRADEWEB MARKETS INC.</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1177 AVENUE OF THE AMERICAS</w:t>
            </w:r>
          </w:p>
        </w:tc>
        <w:tc>
          <w:tcPr>
            <w:tcW w:w="0" w:type="dxa"/>
            <w:vAlign w:val="bottom"/>
          </w:tcPr>
          <w:p>
            <w:pPr>
              <w:spacing w:after="0"/>
              <w:rPr>
                <w:sz w:val="1"/>
                <w:szCs w:val="1"/>
                <w:color w:val="auto"/>
              </w:rPr>
            </w:pPr>
          </w:p>
        </w:tc>
      </w:tr>
      <w:tr>
        <w:trPr>
          <w:trHeight w:val="177"/>
        </w:trPr>
        <w:tc>
          <w:tcPr>
            <w:tcW w:w="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10036</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Tradeweb Markets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Scott Zucker,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08/03/2022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in-Fact for Rana Yared</w:t>
            </w:r>
          </w:p>
        </w:tc>
        <w:tc>
          <w:tcPr>
            <w:tcW w:w="4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80" w:type="dxa"/>
            <w:vAlign w:val="bottom"/>
            <w:tcBorders>
              <w:bottom w:val="single" w:sz="8" w:color="auto"/>
            </w:tcBorders>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color w:val="auto"/>
        </w:rPr>
        <w:t>Exhibit 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182" w:lineRule="exact"/>
        <w:rPr>
          <w:sz w:val="20"/>
          <w:szCs w:val="20"/>
          <w:color w:val="auto"/>
        </w:rPr>
      </w:pPr>
    </w:p>
    <w:p>
      <w:pPr>
        <w:jc w:val="both"/>
        <w:ind w:right="160" w:firstLine="720"/>
        <w:spacing w:after="0" w:line="297"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Scott Zucker, Douglas Friedman, and Fred Strobel, and each of them, with full power of substitution, the undersigned’s true and lawful attorneys-in-fact to:</w:t>
      </w:r>
    </w:p>
    <w:p>
      <w:pPr>
        <w:spacing w:after="0" w:line="93" w:lineRule="exact"/>
        <w:rPr>
          <w:sz w:val="20"/>
          <w:szCs w:val="20"/>
          <w:color w:val="auto"/>
        </w:rPr>
      </w:pPr>
    </w:p>
    <w:p>
      <w:pPr>
        <w:ind w:left="1440" w:right="140" w:hanging="720"/>
        <w:spacing w:after="0" w:line="247" w:lineRule="auto"/>
        <w:tabs>
          <w:tab w:leader="none" w:pos="14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executive officer, director and/or beneficial owner of equity securities of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 any forms required to be filed by the undersigned pursuant to Rule 144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323" w:lineRule="exact"/>
        <w:rPr>
          <w:rFonts w:ascii="Times New Roman" w:cs="Times New Roman" w:eastAsia="Times New Roman" w:hAnsi="Times New Roman"/>
          <w:sz w:val="22"/>
          <w:szCs w:val="22"/>
          <w:color w:val="auto"/>
        </w:rPr>
      </w:pPr>
    </w:p>
    <w:p>
      <w:pPr>
        <w:ind w:left="1440" w:hanging="720"/>
        <w:spacing w:after="0" w:line="247" w:lineRule="auto"/>
        <w:tabs>
          <w:tab w:leader="none" w:pos="14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323" w:lineRule="exact"/>
        <w:rPr>
          <w:rFonts w:ascii="Times New Roman" w:cs="Times New Roman" w:eastAsia="Times New Roman" w:hAnsi="Times New Roman"/>
          <w:sz w:val="22"/>
          <w:szCs w:val="22"/>
          <w:color w:val="auto"/>
        </w:rPr>
      </w:pPr>
    </w:p>
    <w:p>
      <w:pPr>
        <w:ind w:left="1440" w:right="20" w:hanging="720"/>
        <w:spacing w:after="0" w:line="249" w:lineRule="auto"/>
        <w:tabs>
          <w:tab w:leader="none" w:pos="14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3"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47"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35" w:lineRule="exact"/>
        <w:rPr>
          <w:sz w:val="20"/>
          <w:szCs w:val="20"/>
          <w:color w:val="auto"/>
        </w:rPr>
      </w:pPr>
    </w:p>
    <w:p>
      <w:pPr>
        <w:ind w:right="60" w:firstLine="720"/>
        <w:spacing w:after="0" w:line="197"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22</w:t>
      </w:r>
      <w:r>
        <w:rPr>
          <w:rFonts w:ascii="Times New Roman" w:cs="Times New Roman" w:eastAsia="Times New Roman" w:hAnsi="Times New Roman"/>
          <w:sz w:val="36"/>
          <w:szCs w:val="36"/>
          <w:color w:val="auto"/>
          <w:vertAlign w:val="superscript"/>
        </w:rPr>
        <w:t>nd</w:t>
      </w:r>
      <w:r>
        <w:rPr>
          <w:rFonts w:ascii="Times New Roman" w:cs="Times New Roman" w:eastAsia="Times New Roman" w:hAnsi="Times New Roman"/>
          <w:sz w:val="22"/>
          <w:szCs w:val="22"/>
          <w:color w:val="auto"/>
        </w:rPr>
        <w:t xml:space="preserve"> day of July, 2022.</w:t>
      </w:r>
    </w:p>
    <w:p>
      <w:pPr>
        <w:spacing w:after="0" w:line="3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/s/ Rana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17145</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Rana Yared</w:t>
      </w:r>
    </w:p>
    <w:sectPr>
      <w:pgSz w:w="11900" w:h="16838" w:orient="portrait"/>
      <w:cols w:equalWidth="0" w:num="1">
        <w:col w:w="10940"/>
      </w:cols>
      <w:pgMar w:left="480" w:top="11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40347" TargetMode="External"/><Relationship Id="rId11"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2022-08-03T15:16:05Z</dcterms:created>
  <dcterms:modified xsi:type="dcterms:W3CDTF">2022-08-03T15:16:05Z</dcterms:modified>
</cp:coreProperties>
</file>