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BERNS STEVEN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1,315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is an award of restricted stock units in respect of the issuer's Class A common stock. Subject to the reporting person's continued service as a director of the issuer through the vesting date, these restricted stock units are scheduled to vest on April 5, 2022 and settle in Class A common stock of the issuer within 30 days thereafter.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includes 1,315 unvested restricted stock units in respect of the issuer's Class A common stock as described in footnote 1 to this Form 4.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Scott Zucker,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 for Steven Berns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2995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2021-04-07T17:13:13Z</dcterms:created>
  <dcterms:modified xsi:type="dcterms:W3CDTF">2021-04-07T17:13:13Z</dcterms:modified>
</cp:coreProperties>
</file>