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17145</wp:posOffset>
            </wp:positionV>
            <wp:extent cx="6992620" cy="5304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30415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Peterson Justin</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08/30/2021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4" w:right="600" w:firstLine="4"/>
        <w:spacing w:after="0"/>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6"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96"/>
        <w:spacing w:after="0"/>
        <w:rPr>
          <w:sz w:val="20"/>
          <w:szCs w:val="20"/>
          <w:color w:val="auto"/>
        </w:rPr>
      </w:pPr>
      <w:r>
        <w:rPr>
          <w:rFonts w:ascii="Arial" w:cs="Arial" w:eastAsia="Arial" w:hAnsi="Arial"/>
          <w:sz w:val="17"/>
          <w:szCs w:val="17"/>
          <w:color w:val="0000FF"/>
        </w:rPr>
        <w:t>Chief Technology Officer</w:t>
      </w:r>
    </w:p>
    <w:p>
      <w:pPr>
        <w:spacing w:after="0" w:line="391" w:lineRule="exact"/>
        <w:rPr>
          <w:sz w:val="24"/>
          <w:szCs w:val="24"/>
          <w:color w:val="auto"/>
        </w:rPr>
      </w:pPr>
    </w:p>
    <w:p>
      <w:pPr>
        <w:sectPr>
          <w:pgSz w:w="11900" w:h="16838" w:orient="portrait"/>
          <w:cols w:equalWidth="0" w:num="3">
            <w:col w:w="3200" w:space="720"/>
            <w:col w:w="3104" w:space="720"/>
            <w:col w:w="3336"/>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580" w:type="dxa"/>
            <w:vAlign w:val="bottom"/>
            <w:gridSpan w:val="6"/>
          </w:tcPr>
          <w:p>
            <w:pPr>
              <w:ind w:left="160"/>
              <w:spacing w:after="0" w:line="145" w:lineRule="exact"/>
              <w:rPr>
                <w:sz w:val="20"/>
                <w:szCs w:val="20"/>
                <w:color w:val="auto"/>
              </w:rPr>
            </w:pPr>
            <w:r>
              <w:rPr>
                <w:rFonts w:ascii="Arial" w:cs="Arial" w:eastAsia="Arial" w:hAnsi="Arial"/>
                <w:sz w:val="13"/>
                <w:szCs w:val="13"/>
                <w:color w:val="auto"/>
              </w:rPr>
              <w:t>4. If Amendment, Date of Original Filed (Month/Day/Year)</w:t>
            </w:r>
          </w:p>
        </w:tc>
        <w:tc>
          <w:tcPr>
            <w:tcW w:w="3740" w:type="dxa"/>
            <w:vAlign w:val="bottom"/>
            <w:gridSpan w:val="10"/>
          </w:tcPr>
          <w:p>
            <w:pPr>
              <w:ind w:left="400"/>
              <w:spacing w:after="0" w:line="145"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gridSpan w:val="3"/>
          </w:tcPr>
          <w:p>
            <w:pPr>
              <w:ind w:left="40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14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1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w w:val="97"/>
              </w:rPr>
              <w:t>Person</w:t>
            </w: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4240" w:type="dxa"/>
            <w:vAlign w:val="bottom"/>
            <w:tcBorders>
              <w:bottom w:val="single" w:sz="8" w:color="2C2C2C"/>
            </w:tcBorders>
            <w:gridSpan w:val="8"/>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3"/>
          </w:tcPr>
          <w:p>
            <w:pPr>
              <w:jc w:val="center"/>
              <w:ind w:left="71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3"/>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600"/>
              <w:spacing w:after="0" w:line="128"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0" w:type="dxa"/>
            <w:vAlign w:val="bottom"/>
            <w:gridSpan w:val="3"/>
          </w:tcPr>
          <w:p>
            <w:pPr>
              <w:ind w:left="60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gridSpan w:val="3"/>
          </w:tcPr>
          <w:p>
            <w:pPr>
              <w:ind w:left="680"/>
              <w:spacing w:after="0"/>
              <w:rPr>
                <w:sz w:val="20"/>
                <w:szCs w:val="20"/>
                <w:color w:val="auto"/>
              </w:rPr>
            </w:pPr>
            <w:r>
              <w:rPr>
                <w:rFonts w:ascii="Arial" w:cs="Arial" w:eastAsia="Arial" w:hAnsi="Arial"/>
                <w:sz w:val="17"/>
                <w:szCs w:val="17"/>
                <w:color w:val="0000FF"/>
              </w:rPr>
              <w:t>08/30/2021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2"/>
              <w:spacing w:after="0"/>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(1)</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5,200</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20.59</w:t>
            </w: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0000FF"/>
              </w:rPr>
              <w:t>86,818</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gridSpan w:val="3"/>
          </w:tcPr>
          <w:p>
            <w:pPr>
              <w:ind w:left="680"/>
              <w:spacing w:after="0"/>
              <w:rPr>
                <w:sz w:val="20"/>
                <w:szCs w:val="20"/>
                <w:color w:val="auto"/>
              </w:rPr>
            </w:pPr>
            <w:r>
              <w:rPr>
                <w:rFonts w:ascii="Arial" w:cs="Arial" w:eastAsia="Arial" w:hAnsi="Arial"/>
                <w:sz w:val="17"/>
                <w:szCs w:val="17"/>
                <w:color w:val="0000FF"/>
              </w:rPr>
              <w:t>08/30/2021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5,200</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89.572</w:t>
            </w:r>
            <w:r>
              <w:rPr>
                <w:rFonts w:ascii="Arial" w:cs="Arial" w:eastAsia="Arial" w:hAnsi="Arial"/>
                <w:sz w:val="21"/>
                <w:szCs w:val="21"/>
                <w:color w:val="008000"/>
                <w:w w:val="89"/>
                <w:vertAlign w:val="superscript"/>
              </w:rPr>
              <w:t>(3)</w:t>
            </w:r>
          </w:p>
        </w:tc>
        <w:tc>
          <w:tcPr>
            <w:tcW w:w="118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0000FF"/>
              </w:rPr>
              <w:t>81,618</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0"/>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Option</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vMerge w:val="restart"/>
          </w:tcPr>
          <w:p>
            <w:pPr>
              <w:ind w:left="20"/>
              <w:spacing w:after="0" w:line="209"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0"/>
                <w:szCs w:val="10"/>
                <w:color w:val="008000"/>
              </w:rPr>
              <w:t>(1)</w:t>
            </w: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(4)</w:t>
            </w: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7"/>
                <w:szCs w:val="17"/>
                <w:color w:val="0000FF"/>
              </w:rPr>
              <w:t>5,200</w:t>
            </w: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restart"/>
          </w:tcPr>
          <w:p>
            <w:pPr>
              <w:ind w:left="220"/>
              <w:spacing w:after="0" w:line="144" w:lineRule="exact"/>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20.59</w:t>
            </w:r>
          </w:p>
        </w:tc>
        <w:tc>
          <w:tcPr>
            <w:tcW w:w="160" w:type="dxa"/>
            <w:vAlign w:val="bottom"/>
          </w:tcPr>
          <w:p>
            <w:pPr>
              <w:spacing w:after="0"/>
              <w:rPr>
                <w:sz w:val="6"/>
                <w:szCs w:val="6"/>
                <w:color w:val="auto"/>
              </w:rPr>
            </w:pPr>
          </w:p>
        </w:tc>
        <w:tc>
          <w:tcPr>
            <w:tcW w:w="104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rPr>
              <w:t>08/30/2021</w:t>
            </w: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5,200</w:t>
            </w:r>
          </w:p>
        </w:tc>
        <w:tc>
          <w:tcPr>
            <w:tcW w:w="780" w:type="dxa"/>
            <w:vAlign w:val="bottom"/>
            <w:vMerge w:val="continue"/>
          </w:tcPr>
          <w:p>
            <w:pPr>
              <w:spacing w:after="0"/>
              <w:rPr>
                <w:sz w:val="6"/>
                <w:szCs w:val="6"/>
                <w:color w:val="auto"/>
              </w:rPr>
            </w:pPr>
          </w:p>
        </w:tc>
        <w:tc>
          <w:tcPr>
            <w:tcW w:w="72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w w:val="98"/>
              </w:rPr>
              <w:t>10/26/2028</w:t>
            </w:r>
          </w:p>
        </w:tc>
        <w:tc>
          <w:tcPr>
            <w:tcW w:w="580" w:type="dxa"/>
            <w:vAlign w:val="bottom"/>
            <w:vMerge w:val="restart"/>
          </w:tcPr>
          <w:p>
            <w:pPr>
              <w:ind w:left="80"/>
              <w:spacing w:after="0" w:line="144" w:lineRule="exact"/>
              <w:rPr>
                <w:sz w:val="20"/>
                <w:szCs w:val="20"/>
                <w:color w:val="auto"/>
              </w:rPr>
            </w:pPr>
            <w:r>
              <w:rPr>
                <w:rFonts w:ascii="Arial" w:cs="Arial" w:eastAsia="Arial" w:hAnsi="Arial"/>
                <w:sz w:val="13"/>
                <w:szCs w:val="13"/>
                <w:color w:val="0000FF"/>
                <w:w w:val="96"/>
              </w:rPr>
              <w:t>common</w:t>
            </w:r>
          </w:p>
        </w:tc>
        <w:tc>
          <w:tcPr>
            <w:tcW w:w="6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restart"/>
          </w:tcPr>
          <w:p>
            <w:pPr>
              <w:ind w:left="8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00"/>
              <w:spacing w:after="0" w:line="144" w:lineRule="exact"/>
              <w:rPr>
                <w:sz w:val="20"/>
                <w:szCs w:val="20"/>
                <w:color w:val="auto"/>
              </w:rPr>
            </w:pPr>
            <w:r>
              <w:rPr>
                <w:rFonts w:ascii="Arial" w:cs="Arial" w:eastAsia="Arial" w:hAnsi="Arial"/>
                <w:sz w:val="13"/>
                <w:szCs w:val="13"/>
                <w:color w:val="0000FF"/>
                <w:w w:val="85"/>
              </w:rPr>
              <w:t>106,924</w:t>
            </w:r>
          </w:p>
        </w:tc>
        <w:tc>
          <w:tcPr>
            <w:tcW w:w="260" w:type="dxa"/>
            <w:vAlign w:val="bottom"/>
          </w:tcPr>
          <w:p>
            <w:pPr>
              <w:spacing w:after="0"/>
              <w:rPr>
                <w:sz w:val="6"/>
                <w:szCs w:val="6"/>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(Right to</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-2204720</wp:posOffset>
            </wp:positionV>
            <wp:extent cx="29210" cy="2209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0980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May 6, 2021.</w:t>
      </w:r>
    </w:p>
    <w:p>
      <w:pPr>
        <w:spacing w:after="0" w:line="45" w:lineRule="exact"/>
        <w:rPr>
          <w:rFonts w:ascii="Arial" w:cs="Arial" w:eastAsia="Arial" w:hAnsi="Arial"/>
          <w:sz w:val="13"/>
          <w:szCs w:val="13"/>
          <w:color w:val="008000"/>
        </w:rPr>
      </w:pPr>
    </w:p>
    <w:p>
      <w:pPr>
        <w:ind w:left="40" w:right="240" w:firstLine="3"/>
        <w:spacing w:after="0" w:line="264"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35,204 unvested restricted stock units ("RSUs") in respect of issuer's Class A common stock ("Class A Common Stock") which are scheduled to vest on January 1, 2022, (ii) 8,575 unvested RSUs in respect of Class A Common Stock which are scheduled to vest in equal installments on each of March 17, 2022, and March 17, 2023, (iii) 25,726 unvested RSUs in respect of Class A Common Stock which are scheduled to vest on January 1, 2023, and (iv) 10,113 unvested RSUs in respect of Class A Common Stock which are scheduled to vest in equal installments on each of the first, second and third anniversaries of March 15, 2021, in each case subject to the reporting person's continued employment through the applicable vesting date.</w:t>
      </w:r>
    </w:p>
    <w:p>
      <w:pPr>
        <w:spacing w:after="0" w:line="18" w:lineRule="exact"/>
        <w:rPr>
          <w:rFonts w:ascii="Arial" w:cs="Arial" w:eastAsia="Arial" w:hAnsi="Arial"/>
          <w:sz w:val="12"/>
          <w:szCs w:val="12"/>
          <w:color w:val="008000"/>
        </w:rPr>
      </w:pPr>
    </w:p>
    <w:p>
      <w:pPr>
        <w:jc w:val="both"/>
        <w:ind w:left="40" w:right="24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$89.50 to $89.80,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 3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exercisable as of the date hereof.</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w w:val="97"/>
              </w:rPr>
              <w:t>s/ Scott Zucker, Attorney-in-</w:t>
            </w: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09/01/2021</w:t>
            </w:r>
          </w:p>
        </w:tc>
        <w:tc>
          <w:tcPr>
            <w:tcW w:w="0" w:type="dxa"/>
            <w:vAlign w:val="bottom"/>
          </w:tcPr>
          <w:p>
            <w:pPr>
              <w:spacing w:after="0"/>
              <w:rPr>
                <w:sz w:val="1"/>
                <w:szCs w:val="1"/>
                <w:color w:val="auto"/>
              </w:rPr>
            </w:pPr>
          </w:p>
        </w:tc>
      </w:tr>
      <w:tr>
        <w:trPr>
          <w:trHeight w:val="84"/>
        </w:trPr>
        <w:tc>
          <w:tcPr>
            <w:tcW w:w="1600" w:type="dxa"/>
            <w:vAlign w:val="bottom"/>
            <w:tcBorders>
              <w:top w:val="single" w:sz="8" w:color="auto"/>
            </w:tcBorders>
            <w:vMerge w:val="restart"/>
          </w:tcPr>
          <w:p>
            <w:pPr>
              <w:spacing w:after="0" w:line="189" w:lineRule="exact"/>
              <w:rPr>
                <w:sz w:val="20"/>
                <w:szCs w:val="20"/>
                <w:color w:val="auto"/>
              </w:rPr>
            </w:pPr>
            <w:r>
              <w:rPr>
                <w:rFonts w:ascii="Arial" w:cs="Arial" w:eastAsia="Arial" w:hAnsi="Arial"/>
                <w:sz w:val="17"/>
                <w:szCs w:val="17"/>
                <w:color w:val="0000FF"/>
                <w:w w:val="87"/>
              </w:rPr>
              <w:t>Fact for Justin Peterson</w:t>
            </w:r>
          </w:p>
        </w:tc>
        <w:tc>
          <w:tcPr>
            <w:tcW w:w="3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600" w:type="dxa"/>
            <w:vAlign w:val="bottom"/>
            <w:tcBorders>
              <w:top w:val="single" w:sz="8" w:color="auto"/>
              <w:bottom w:val="single" w:sz="8" w:color="auto"/>
            </w:tcBorders>
            <w:vMerge w:val="continue"/>
          </w:tcPr>
          <w:p>
            <w:pPr>
              <w:spacing w:after="0"/>
              <w:rPr>
                <w:sz w:val="7"/>
                <w:szCs w:val="7"/>
                <w:color w:val="auto"/>
              </w:rPr>
            </w:pPr>
          </w:p>
        </w:tc>
        <w:tc>
          <w:tcPr>
            <w:tcW w:w="3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07231"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2021-09-01T18:17:53Z</dcterms:created>
  <dcterms:modified xsi:type="dcterms:W3CDTF">2021-09-01T18:17:53Z</dcterms:modified>
</cp:coreProperties>
</file>