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Maisey Simon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Tradeweb Markets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TW</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02/03/2020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Managing Director, Corp. Dev.</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10036</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Class A common stock</w:t>
            </w: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02/03/2020</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5,036</w:t>
            </w:r>
            <w:r>
              <w:rPr>
                <w:rFonts w:ascii="Arial" w:cs="Arial" w:eastAsia="Arial" w:hAnsi="Arial"/>
                <w:sz w:val="22"/>
                <w:szCs w:val="22"/>
                <w:color w:val="008000"/>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46.18</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35,805</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Class A common stock</w:t>
            </w: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02/03/2020</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308</w:t>
            </w:r>
            <w:r>
              <w:rPr>
                <w:rFonts w:ascii="Arial" w:cs="Arial" w:eastAsia="Arial" w:hAnsi="Arial"/>
                <w:sz w:val="22"/>
                <w:szCs w:val="22"/>
                <w:color w:val="008000"/>
                <w:vertAlign w:val="superscript"/>
              </w:rPr>
              <w:t>(3)</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ind w:right="1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4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36,113</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0" w:type="dxa"/>
            <w:vAlign w:val="bottom"/>
            <w:gridSpan w:val="11"/>
          </w:tcPr>
          <w:p>
            <w:pPr>
              <w:jc w:val="center"/>
              <w:ind w:left="2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24,628 unvested RSUs in respect of Class A Common Stock which are scheduled to vest on January 1, 2021, subject to the reporting person's continued employment through such date.</w:t>
      </w:r>
    </w:p>
    <w:p>
      <w:pPr>
        <w:spacing w:after="0" w:line="64" w:lineRule="exact"/>
        <w:rPr>
          <w:rFonts w:ascii="Arial" w:cs="Arial" w:eastAsia="Arial" w:hAnsi="Arial"/>
          <w:sz w:val="12"/>
          <w:szCs w:val="12"/>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Scott Zucker, Attorney-in-</w:t>
            </w:r>
          </w:p>
        </w:tc>
        <w:tc>
          <w:tcPr>
            <w:tcW w:w="100" w:type="dxa"/>
            <w:vAlign w:val="bottom"/>
          </w:tcPr>
          <w:p>
            <w:pPr>
              <w:spacing w:after="0"/>
              <w:rPr>
                <w:sz w:val="18"/>
                <w:szCs w:val="18"/>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02/04/2020</w:t>
            </w:r>
          </w:p>
        </w:tc>
        <w:tc>
          <w:tcPr>
            <w:tcW w:w="0" w:type="dxa"/>
            <w:vAlign w:val="bottom"/>
          </w:tcPr>
          <w:p>
            <w:pPr>
              <w:spacing w:after="0"/>
              <w:rPr>
                <w:sz w:val="1"/>
                <w:szCs w:val="1"/>
                <w:color w:val="auto"/>
              </w:rPr>
            </w:pPr>
          </w:p>
        </w:tc>
      </w:tr>
      <w:tr>
        <w:trPr>
          <w:trHeight w:val="88"/>
        </w:trPr>
        <w:tc>
          <w:tcPr>
            <w:tcW w:w="218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Simon Maisey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1402"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2020-02-04T16:39:48Z</dcterms:created>
  <dcterms:modified xsi:type="dcterms:W3CDTF">2020-02-04T16:39:48Z</dcterms:modified>
</cp:coreProperties>
</file>