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-226060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0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2"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5243830</wp:posOffset>
            </wp:positionH>
            <wp:positionV relativeFrom="paragraph">
              <wp:posOffset>-585470</wp:posOffset>
            </wp:positionV>
            <wp:extent cx="7620" cy="586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6105"/>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-593725</wp:posOffset>
            </wp:positionV>
            <wp:extent cx="7620" cy="5943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4360"/>
                    </a:xfrm>
                    <a:prstGeom prst="rect">
                      <a:avLst/>
                    </a:prstGeom>
                    <a:noFill/>
                  </pic:spPr>
                </pic:pic>
              </a:graphicData>
            </a:graphic>
          </wp:anchor>
        </w:drawing>
        <w:drawing>
          <wp:anchor simplePos="0" relativeHeight="251657728" behindDoc="1" locked="0" layoutInCell="0" allowOverlap="1">
            <wp:simplePos x="0" y="0"/>
            <wp:positionH relativeFrom="column">
              <wp:posOffset>3959860</wp:posOffset>
            </wp:positionH>
            <wp:positionV relativeFrom="paragraph">
              <wp:posOffset>-569595</wp:posOffset>
            </wp:positionV>
            <wp:extent cx="1267460" cy="546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7460" cy="54673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31750</wp:posOffset>
            </wp:positionV>
            <wp:extent cx="6972300" cy="1687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168783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180" w:space="480"/>
            <w:col w:w="8420"/>
          </w:cols>
          <w:pgMar w:left="460" w:top="220"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Hult William</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TRADEWEB MARKETS INC.</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Tradeweb Markets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0000FF"/>
        </w:rPr>
        <w:t>02/24/2021</w:t>
      </w:r>
    </w:p>
    <w:p>
      <w:pPr>
        <w:spacing w:after="0" w:line="20" w:lineRule="exact"/>
        <w:rPr>
          <w:sz w:val="24"/>
          <w:szCs w:val="24"/>
          <w:color w:val="auto"/>
        </w:rPr>
      </w:pPr>
      <w:r>
        <w:rPr>
          <w:sz w:val="24"/>
          <w:szCs w:val="24"/>
          <w:color w:val="auto"/>
        </w:rPr>
        <w:br w:type="column"/>
      </w:r>
    </w:p>
    <w:p>
      <w:pPr>
        <w:ind w:left="4" w:right="720" w:hanging="4"/>
        <w:spacing w:after="0" w:line="257"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8" w:lineRule="exact"/>
        <w:rPr>
          <w:sz w:val="24"/>
          <w:szCs w:val="24"/>
          <w:color w:val="auto"/>
        </w:rPr>
      </w:pPr>
    </w:p>
    <w:tbl>
      <w:tblPr>
        <w:tblLayout w:type="fixed"/>
        <w:tblInd w:w="204" w:type="dxa"/>
        <w:tblCellMar>
          <w:top w:w="0" w:type="dxa"/>
          <w:left w:w="0" w:type="dxa"/>
          <w:bottom w:w="0" w:type="dxa"/>
          <w:right w:w="0" w:type="dxa"/>
        </w:tblCellMar>
      </w:tblPr>
      <w:tr>
        <w:trPr>
          <w:trHeight w:val="207"/>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560" w:type="dxa"/>
            <w:vAlign w:val="bottom"/>
          </w:tcPr>
          <w:p>
            <w:pPr>
              <w:ind w:left="100"/>
              <w:spacing w:after="0"/>
              <w:rPr>
                <w:sz w:val="20"/>
                <w:szCs w:val="20"/>
                <w:color w:val="auto"/>
              </w:rPr>
            </w:pPr>
            <w:r>
              <w:rPr>
                <w:rFonts w:ascii="Arial" w:cs="Arial" w:eastAsia="Arial" w:hAnsi="Arial"/>
                <w:sz w:val="12"/>
                <w:szCs w:val="12"/>
                <w:color w:val="auto"/>
              </w:rPr>
              <w:t>Director</w:t>
            </w:r>
          </w:p>
        </w:tc>
        <w:tc>
          <w:tcPr>
            <w:tcW w:w="880" w:type="dxa"/>
            <w:vAlign w:val="bottom"/>
          </w:tcPr>
          <w:p>
            <w:pPr>
              <w:ind w:left="1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88"/>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56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880" w:type="dxa"/>
            <w:vAlign w:val="bottom"/>
          </w:tcPr>
          <w:p>
            <w:pPr>
              <w:ind w:left="120"/>
              <w:spacing w:after="0"/>
              <w:rPr>
                <w:sz w:val="20"/>
                <w:szCs w:val="20"/>
                <w:color w:val="auto"/>
              </w:rPr>
            </w:pPr>
            <w:r>
              <w:rPr>
                <w:rFonts w:ascii="Arial" w:cs="Arial" w:eastAsia="Arial" w:hAnsi="Arial"/>
                <w:sz w:val="12"/>
                <w:szCs w:val="12"/>
                <w:color w:val="auto"/>
                <w:w w:val="99"/>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56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880" w:type="dxa"/>
            <w:vAlign w:val="bottom"/>
            <w:vMerge w:val="restart"/>
          </w:tcPr>
          <w:p>
            <w:pPr>
              <w:ind w:left="12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0"/>
        </w:trPr>
        <w:tc>
          <w:tcPr>
            <w:tcW w:w="22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560" w:type="dxa"/>
            <w:vAlign w:val="bottom"/>
          </w:tcPr>
          <w:p>
            <w:pPr>
              <w:ind w:left="860"/>
              <w:spacing w:after="0"/>
              <w:rPr>
                <w:sz w:val="20"/>
                <w:szCs w:val="20"/>
                <w:color w:val="auto"/>
              </w:rPr>
            </w:pPr>
            <w:r>
              <w:rPr>
                <w:rFonts w:ascii="Arial" w:cs="Arial" w:eastAsia="Arial" w:hAnsi="Arial"/>
                <w:sz w:val="16"/>
                <w:szCs w:val="16"/>
                <w:color w:val="0000FF"/>
              </w:rPr>
              <w:t>President</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51" w:lineRule="exact"/>
        <w:rPr>
          <w:sz w:val="24"/>
          <w:szCs w:val="24"/>
          <w:color w:val="auto"/>
        </w:rPr>
      </w:pPr>
    </w:p>
    <w:p>
      <w:pPr>
        <w:sectPr>
          <w:pgSz w:w="11900" w:h="16838" w:orient="portrait"/>
          <w:cols w:equalWidth="0" w:num="3">
            <w:col w:w="3180" w:space="720"/>
            <w:col w:w="3116" w:space="720"/>
            <w:col w:w="3344"/>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220" w:type="dxa"/>
            <w:vAlign w:val="bottom"/>
            <w:shd w:val="clear" w:color="auto" w:fill="9A9A9A"/>
          </w:tcPr>
          <w:p>
            <w:pPr>
              <w:spacing w:after="0"/>
              <w:rPr>
                <w:sz w:val="2"/>
                <w:szCs w:val="2"/>
                <w:color w:val="auto"/>
              </w:rPr>
            </w:pPr>
          </w:p>
        </w:tc>
        <w:tc>
          <w:tcPr>
            <w:tcW w:w="3580" w:type="dxa"/>
            <w:vAlign w:val="bottom"/>
            <w:gridSpan w:val="8"/>
            <w:vMerge w:val="restart"/>
          </w:tcPr>
          <w:p>
            <w:pPr>
              <w:jc w:val="center"/>
              <w:ind w:right="58"/>
              <w:spacing w:after="0"/>
              <w:rPr>
                <w:sz w:val="20"/>
                <w:szCs w:val="20"/>
                <w:color w:val="auto"/>
              </w:rPr>
            </w:pPr>
            <w:r>
              <w:rPr>
                <w:rFonts w:ascii="Arial" w:cs="Arial" w:eastAsia="Arial" w:hAnsi="Arial"/>
                <w:sz w:val="12"/>
                <w:szCs w:val="12"/>
                <w:color w:val="auto"/>
              </w:rPr>
              <w:t>4. If Amendment, Date of Original Filed (Month/Day/Year)</w:t>
            </w:r>
          </w:p>
        </w:tc>
        <w:tc>
          <w:tcPr>
            <w:tcW w:w="80" w:type="dxa"/>
            <w:vAlign w:val="bottom"/>
          </w:tcPr>
          <w:p>
            <w:pPr>
              <w:spacing w:after="0"/>
              <w:rPr>
                <w:sz w:val="2"/>
                <w:szCs w:val="2"/>
                <w:color w:val="auto"/>
              </w:rPr>
            </w:pPr>
          </w:p>
        </w:tc>
        <w:tc>
          <w:tcPr>
            <w:tcW w:w="3660" w:type="dxa"/>
            <w:vAlign w:val="bottom"/>
            <w:gridSpan w:val="11"/>
            <w:vMerge w:val="restart"/>
          </w:tcPr>
          <w:p>
            <w:pPr>
              <w:ind w:left="32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580" w:type="dxa"/>
            <w:vAlign w:val="bottom"/>
            <w:gridSpan w:val="8"/>
            <w:vMerge w:val="continue"/>
          </w:tcPr>
          <w:p>
            <w:pPr>
              <w:spacing w:after="0"/>
              <w:rPr>
                <w:sz w:val="10"/>
                <w:szCs w:val="10"/>
                <w:color w:val="auto"/>
              </w:rPr>
            </w:pPr>
          </w:p>
        </w:tc>
        <w:tc>
          <w:tcPr>
            <w:tcW w:w="80" w:type="dxa"/>
            <w:vAlign w:val="bottom"/>
          </w:tcPr>
          <w:p>
            <w:pPr>
              <w:spacing w:after="0"/>
              <w:rPr>
                <w:sz w:val="10"/>
                <w:szCs w:val="10"/>
                <w:color w:val="auto"/>
              </w:rPr>
            </w:pPr>
          </w:p>
        </w:tc>
        <w:tc>
          <w:tcPr>
            <w:tcW w:w="366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320"/>
              <w:spacing w:after="0"/>
              <w:rPr>
                <w:sz w:val="20"/>
                <w:szCs w:val="20"/>
                <w:color w:val="auto"/>
              </w:rPr>
            </w:pPr>
            <w:r>
              <w:rPr>
                <w:rFonts w:ascii="Arial" w:cs="Arial" w:eastAsia="Arial" w:hAnsi="Arial"/>
                <w:sz w:val="12"/>
                <w:szCs w:val="12"/>
                <w:color w:val="auto"/>
              </w:rPr>
              <w:t>Line)</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color w:val="0000FF"/>
              </w:rPr>
              <w:t>NEW YORK</w:t>
            </w:r>
          </w:p>
        </w:tc>
        <w:tc>
          <w:tcPr>
            <w:tcW w:w="1160" w:type="dxa"/>
            <w:vAlign w:val="bottom"/>
            <w:gridSpan w:val="2"/>
          </w:tcPr>
          <w:p>
            <w:pPr>
              <w:ind w:left="20"/>
              <w:spacing w:after="0"/>
              <w:rPr>
                <w:sz w:val="20"/>
                <w:szCs w:val="20"/>
                <w:color w:val="auto"/>
              </w:rPr>
            </w:pPr>
            <w:r>
              <w:rPr>
                <w:rFonts w:ascii="Arial" w:cs="Arial" w:eastAsia="Arial" w:hAnsi="Arial"/>
                <w:sz w:val="16"/>
                <w:szCs w:val="16"/>
                <w:color w:val="0000FF"/>
              </w:rPr>
              <w:t>NY</w:t>
            </w:r>
          </w:p>
        </w:tc>
        <w:tc>
          <w:tcPr>
            <w:tcW w:w="1060" w:type="dxa"/>
            <w:vAlign w:val="bottom"/>
          </w:tcPr>
          <w:p>
            <w:pPr>
              <w:ind w:left="80"/>
              <w:spacing w:after="0"/>
              <w:rPr>
                <w:sz w:val="20"/>
                <w:szCs w:val="20"/>
                <w:color w:val="auto"/>
              </w:rPr>
            </w:pPr>
            <w:r>
              <w:rPr>
                <w:rFonts w:ascii="Arial" w:cs="Arial" w:eastAsia="Arial" w:hAnsi="Arial"/>
                <w:sz w:val="16"/>
                <w:szCs w:val="16"/>
                <w:color w:val="0000FF"/>
              </w:rPr>
              <w:t>10036</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ind w:left="520"/>
              <w:spacing w:after="0"/>
              <w:rPr>
                <w:sz w:val="20"/>
                <w:szCs w:val="20"/>
                <w:color w:val="auto"/>
              </w:rPr>
            </w:pPr>
            <w:r>
              <w:rPr>
                <w:rFonts w:ascii="Arial" w:cs="Arial" w:eastAsia="Arial" w:hAnsi="Arial"/>
                <w:sz w:val="16"/>
                <w:szCs w:val="16"/>
                <w:color w:val="0000FF"/>
              </w:rPr>
              <w:t>X</w:t>
            </w:r>
          </w:p>
        </w:tc>
        <w:tc>
          <w:tcPr>
            <w:tcW w:w="40" w:type="dxa"/>
            <w:vAlign w:val="bottom"/>
          </w:tcPr>
          <w:p>
            <w:pPr>
              <w:spacing w:after="0"/>
              <w:rPr>
                <w:sz w:val="20"/>
                <w:szCs w:val="20"/>
                <w:color w:val="auto"/>
              </w:rPr>
            </w:pPr>
          </w:p>
        </w:tc>
        <w:tc>
          <w:tcPr>
            <w:tcW w:w="212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vMerge w:val="restart"/>
          </w:tcPr>
          <w:p>
            <w:pPr>
              <w:spacing w:after="0"/>
              <w:rPr>
                <w:sz w:val="10"/>
                <w:szCs w:val="10"/>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5"/>
                <w:szCs w:val="5"/>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2"/>
                <w:szCs w:val="12"/>
                <w:color w:val="auto"/>
              </w:rPr>
              <w:t>(State)</w:t>
            </w:r>
          </w:p>
        </w:tc>
        <w:tc>
          <w:tcPr>
            <w:tcW w:w="1060" w:type="dxa"/>
            <w:vAlign w:val="bottom"/>
            <w:vMerge w:val="restart"/>
          </w:tcPr>
          <w:p>
            <w:pPr>
              <w:ind w:left="8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29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860" w:type="dxa"/>
            <w:vAlign w:val="bottom"/>
            <w:tcBorders>
              <w:bottom w:val="single" w:sz="8" w:color="2C2C2C"/>
            </w:tcBorders>
            <w:gridSpan w:val="7"/>
          </w:tcPr>
          <w:p>
            <w:pPr>
              <w:spacing w:after="0"/>
              <w:rPr>
                <w:sz w:val="10"/>
                <w:szCs w:val="10"/>
                <w:color w:val="auto"/>
              </w:rPr>
            </w:pPr>
          </w:p>
        </w:tc>
        <w:tc>
          <w:tcPr>
            <w:tcW w:w="6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340" w:type="dxa"/>
            <w:vAlign w:val="bottom"/>
            <w:tcBorders>
              <w:top w:val="single" w:sz="8" w:color="2C2C2C"/>
            </w:tcBorders>
            <w:gridSpan w:val="16"/>
          </w:tcPr>
          <w:p>
            <w:pPr>
              <w:jc w:val="center"/>
              <w:ind w:left="69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60" w:type="dxa"/>
            <w:vAlign w:val="bottom"/>
            <w:tcBorders>
              <w:bottom w:val="single" w:sz="8" w:color="2C2C2C"/>
            </w:tcBorders>
            <w:gridSpan w:val="5"/>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4"/>
                <w:szCs w:val="14"/>
                <w:color w:val="auto"/>
              </w:rPr>
            </w:pPr>
          </w:p>
        </w:tc>
        <w:tc>
          <w:tcPr>
            <w:tcW w:w="212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720"/>
              <w:spacing w:after="0" w:line="122"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Transaction</w:t>
            </w:r>
          </w:p>
        </w:tc>
        <w:tc>
          <w:tcPr>
            <w:tcW w:w="2120" w:type="dxa"/>
            <w:vAlign w:val="bottom"/>
            <w:gridSpan w:val="5"/>
          </w:tcPr>
          <w:p>
            <w:pPr>
              <w:ind w:left="8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60" w:type="dxa"/>
            <w:vAlign w:val="bottom"/>
            <w:gridSpan w:val="3"/>
          </w:tcPr>
          <w:p>
            <w:pPr>
              <w:ind w:left="72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8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6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6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tcBorders>
              <w:bottom w:val="single" w:sz="8" w:color="2C2C2C"/>
            </w:tcBorders>
            <w:gridSpan w:val="3"/>
          </w:tcPr>
          <w:p>
            <w:pPr>
              <w:ind w:left="800"/>
              <w:spacing w:after="0"/>
              <w:rPr>
                <w:sz w:val="20"/>
                <w:szCs w:val="20"/>
                <w:color w:val="auto"/>
              </w:rPr>
            </w:pPr>
            <w:r>
              <w:rPr>
                <w:rFonts w:ascii="Arial" w:cs="Arial" w:eastAsia="Arial" w:hAnsi="Arial"/>
                <w:sz w:val="16"/>
                <w:szCs w:val="16"/>
                <w:color w:val="0000FF"/>
              </w:rPr>
              <w:t>02/26/2021</w:t>
            </w:r>
          </w:p>
        </w:tc>
        <w:tc>
          <w:tcPr>
            <w:tcW w:w="7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60"/>
              <w:spacing w:after="0"/>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(1)</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220"/>
              <w:spacing w:after="0"/>
              <w:rPr>
                <w:sz w:val="20"/>
                <w:szCs w:val="20"/>
                <w:color w:val="auto"/>
              </w:rPr>
            </w:pPr>
            <w:r>
              <w:rPr>
                <w:rFonts w:ascii="Arial" w:cs="Arial" w:eastAsia="Arial" w:hAnsi="Arial"/>
                <w:sz w:val="16"/>
                <w:szCs w:val="16"/>
                <w:color w:val="0000FF"/>
              </w:rPr>
              <w:t>7,454</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A</w:t>
            </w: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20.59</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ind w:left="300"/>
              <w:spacing w:after="0"/>
              <w:rPr>
                <w:sz w:val="20"/>
                <w:szCs w:val="20"/>
                <w:color w:val="auto"/>
              </w:rPr>
            </w:pPr>
            <w:r>
              <w:rPr>
                <w:rFonts w:ascii="Arial" w:cs="Arial" w:eastAsia="Arial" w:hAnsi="Arial"/>
                <w:sz w:val="16"/>
                <w:szCs w:val="16"/>
                <w:color w:val="0000FF"/>
              </w:rPr>
              <w:t>397,832</w:t>
            </w:r>
            <w:r>
              <w:rPr>
                <w:rFonts w:ascii="Arial" w:cs="Arial" w:eastAsia="Arial" w:hAnsi="Arial"/>
                <w:sz w:val="20"/>
                <w:szCs w:val="20"/>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tcBorders>
              <w:bottom w:val="single" w:sz="8" w:color="2C2C2C"/>
            </w:tcBorders>
            <w:gridSpan w:val="3"/>
          </w:tcPr>
          <w:p>
            <w:pPr>
              <w:ind w:left="800"/>
              <w:spacing w:after="0"/>
              <w:rPr>
                <w:sz w:val="20"/>
                <w:szCs w:val="20"/>
                <w:color w:val="auto"/>
              </w:rPr>
            </w:pPr>
            <w:r>
              <w:rPr>
                <w:rFonts w:ascii="Arial" w:cs="Arial" w:eastAsia="Arial" w:hAnsi="Arial"/>
                <w:sz w:val="16"/>
                <w:szCs w:val="16"/>
                <w:color w:val="0000FF"/>
              </w:rPr>
              <w:t>02/26/2021</w:t>
            </w:r>
          </w:p>
        </w:tc>
        <w:tc>
          <w:tcPr>
            <w:tcW w:w="7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220"/>
              <w:spacing w:after="0"/>
              <w:rPr>
                <w:sz w:val="20"/>
                <w:szCs w:val="20"/>
                <w:color w:val="auto"/>
              </w:rPr>
            </w:pPr>
            <w:r>
              <w:rPr>
                <w:rFonts w:ascii="Arial" w:cs="Arial" w:eastAsia="Arial" w:hAnsi="Arial"/>
                <w:sz w:val="16"/>
                <w:szCs w:val="16"/>
                <w:color w:val="0000FF"/>
              </w:rPr>
              <w:t>7,454</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gridSpan w:val="3"/>
          </w:tcPr>
          <w:p>
            <w:pP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74.1666</w:t>
            </w:r>
            <w:r>
              <w:rPr>
                <w:rFonts w:ascii="Arial" w:cs="Arial" w:eastAsia="Arial" w:hAnsi="Arial"/>
                <w:sz w:val="20"/>
                <w:szCs w:val="20"/>
                <w:color w:val="008000"/>
                <w:w w:val="89"/>
                <w:vertAlign w:val="superscript"/>
              </w:rPr>
              <w:t>(3)</w:t>
            </w:r>
          </w:p>
        </w:tc>
        <w:tc>
          <w:tcPr>
            <w:tcW w:w="1240" w:type="dxa"/>
            <w:vAlign w:val="bottom"/>
            <w:tcBorders>
              <w:bottom w:val="single" w:sz="8" w:color="2C2C2C"/>
            </w:tcBorders>
            <w:gridSpan w:val="3"/>
          </w:tcPr>
          <w:p>
            <w:pPr>
              <w:ind w:left="300"/>
              <w:spacing w:after="0"/>
              <w:rPr>
                <w:sz w:val="20"/>
                <w:szCs w:val="20"/>
                <w:color w:val="auto"/>
              </w:rPr>
            </w:pPr>
            <w:r>
              <w:rPr>
                <w:rFonts w:ascii="Arial" w:cs="Arial" w:eastAsia="Arial" w:hAnsi="Arial"/>
                <w:sz w:val="16"/>
                <w:szCs w:val="16"/>
                <w:color w:val="0000FF"/>
              </w:rPr>
              <w:t>390,378</w:t>
            </w:r>
            <w:r>
              <w:rPr>
                <w:rFonts w:ascii="Arial" w:cs="Arial" w:eastAsia="Arial" w:hAnsi="Arial"/>
                <w:sz w:val="20"/>
                <w:szCs w:val="20"/>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5"/>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20" w:type="dxa"/>
            <w:vAlign w:val="bottom"/>
            <w:gridSpan w:val="13"/>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80" w:type="dxa"/>
            <w:vAlign w:val="bottom"/>
          </w:tcPr>
          <w:p>
            <w:pPr>
              <w:spacing w:after="0"/>
              <w:rPr>
                <w:sz w:val="13"/>
                <w:szCs w:val="13"/>
                <w:color w:val="auto"/>
              </w:rPr>
            </w:pPr>
          </w:p>
        </w:tc>
        <w:tc>
          <w:tcPr>
            <w:tcW w:w="1040" w:type="dxa"/>
            <w:vAlign w:val="bottom"/>
            <w:gridSpan w:val="3"/>
          </w:tcPr>
          <w:p>
            <w:pPr>
              <w:ind w:left="14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3"/>
          </w:tcPr>
          <w:p>
            <w:pPr>
              <w:ind w:left="18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74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gridSpan w:val="3"/>
          </w:tcPr>
          <w:p>
            <w:pPr>
              <w:ind w:left="180"/>
              <w:spacing w:after="0" w:line="125"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gridSpan w:val="3"/>
          </w:tcPr>
          <w:p>
            <w:pPr>
              <w:ind w:left="180"/>
              <w:spacing w:after="0" w:line="125" w:lineRule="exact"/>
              <w:rPr>
                <w:sz w:val="20"/>
                <w:szCs w:val="20"/>
                <w:color w:val="auto"/>
              </w:rPr>
            </w:pPr>
            <w:r>
              <w:rPr>
                <w:rFonts w:ascii="Arial" w:cs="Arial" w:eastAsia="Arial" w:hAnsi="Arial"/>
                <w:sz w:val="11"/>
                <w:szCs w:val="11"/>
                <w:b w:val="1"/>
                <w:bCs w:val="1"/>
                <w:color w:val="auto"/>
              </w:rPr>
              <w:t>(Month/Day/Year)</w:t>
            </w:r>
          </w:p>
        </w:tc>
        <w:tc>
          <w:tcPr>
            <w:tcW w:w="128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480" w:type="dxa"/>
            <w:vAlign w:val="bottom"/>
          </w:tcPr>
          <w:p>
            <w:pPr>
              <w:spacing w:after="0"/>
              <w:rPr>
                <w:sz w:val="10"/>
                <w:szCs w:val="10"/>
                <w:color w:val="auto"/>
              </w:rPr>
            </w:pPr>
          </w:p>
        </w:tc>
        <w:tc>
          <w:tcPr>
            <w:tcW w:w="1040" w:type="dxa"/>
            <w:vAlign w:val="bottom"/>
            <w:gridSpan w:val="3"/>
          </w:tcPr>
          <w:p>
            <w:pPr>
              <w:ind w:left="140"/>
              <w:spacing w:after="0" w:line="125" w:lineRule="exact"/>
              <w:rPr>
                <w:sz w:val="20"/>
                <w:szCs w:val="20"/>
                <w:color w:val="auto"/>
              </w:rPr>
            </w:pPr>
            <w:r>
              <w:rPr>
                <w:rFonts w:ascii="Arial" w:cs="Arial" w:eastAsia="Arial" w:hAnsi="Arial"/>
                <w:sz w:val="11"/>
                <w:szCs w:val="11"/>
                <w:b w:val="1"/>
                <w:bCs w:val="1"/>
                <w:color w:val="auto"/>
              </w:rPr>
              <w:t>Acquired (A) or</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8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gridSpan w:val="3"/>
          </w:tcPr>
          <w:p>
            <w:pPr>
              <w:ind w:left="140"/>
              <w:spacing w:after="0" w:line="125" w:lineRule="exact"/>
              <w:rPr>
                <w:sz w:val="20"/>
                <w:szCs w:val="20"/>
                <w:color w:val="auto"/>
              </w:rPr>
            </w:pPr>
            <w:r>
              <w:rPr>
                <w:rFonts w:ascii="Arial" w:cs="Arial" w:eastAsia="Arial" w:hAnsi="Arial"/>
                <w:sz w:val="11"/>
                <w:szCs w:val="11"/>
                <w:b w:val="1"/>
                <w:bCs w:val="1"/>
                <w:color w:val="auto"/>
              </w:rPr>
              <w:t>Disposed of (D)</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8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gridSpan w:val="3"/>
          </w:tcPr>
          <w:p>
            <w:pPr>
              <w:ind w:left="140"/>
              <w:spacing w:after="0" w:line="125" w:lineRule="exact"/>
              <w:rPr>
                <w:sz w:val="20"/>
                <w:szCs w:val="20"/>
                <w:color w:val="auto"/>
              </w:rPr>
            </w:pPr>
            <w:r>
              <w:rPr>
                <w:rFonts w:ascii="Arial" w:cs="Arial" w:eastAsia="Arial" w:hAnsi="Arial"/>
                <w:sz w:val="11"/>
                <w:szCs w:val="11"/>
                <w:b w:val="1"/>
                <w:bCs w:val="1"/>
                <w:color w:val="auto"/>
              </w:rPr>
              <w:t>(Instr. 3, 4 and 5)</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vMerge w:val="restart"/>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ind w:left="180"/>
              <w:spacing w:after="0" w:line="125" w:lineRule="exact"/>
              <w:rPr>
                <w:sz w:val="20"/>
                <w:szCs w:val="20"/>
                <w:color w:val="auto"/>
              </w:rPr>
            </w:pPr>
            <w:r>
              <w:rPr>
                <w:rFonts w:ascii="Arial" w:cs="Arial" w:eastAsia="Arial" w:hAnsi="Arial"/>
                <w:sz w:val="11"/>
                <w:szCs w:val="11"/>
                <w:b w:val="1"/>
                <w:bCs w:val="1"/>
                <w:color w:val="auto"/>
                <w:w w:val="92"/>
              </w:rPr>
              <w:t>Date</w:t>
            </w:r>
          </w:p>
        </w:tc>
        <w:tc>
          <w:tcPr>
            <w:tcW w:w="280" w:type="dxa"/>
            <w:vAlign w:val="bottom"/>
          </w:tcPr>
          <w:p>
            <w:pPr>
              <w:spacing w:after="0"/>
              <w:rPr>
                <w:sz w:val="10"/>
                <w:szCs w:val="10"/>
                <w:color w:val="auto"/>
              </w:rPr>
            </w:pPr>
          </w:p>
        </w:tc>
        <w:tc>
          <w:tcPr>
            <w:tcW w:w="840" w:type="dxa"/>
            <w:vAlign w:val="bottom"/>
          </w:tcPr>
          <w:p>
            <w:pPr>
              <w:ind w:left="240"/>
              <w:spacing w:after="0" w:line="125" w:lineRule="exact"/>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300" w:type="dxa"/>
            <w:vAlign w:val="bottom"/>
            <w:gridSpan w:val="2"/>
          </w:tcPr>
          <w:p>
            <w:pPr>
              <w:ind w:left="60"/>
              <w:spacing w:after="0"/>
              <w:rPr>
                <w:sz w:val="20"/>
                <w:szCs w:val="20"/>
                <w:color w:val="auto"/>
              </w:rPr>
            </w:pPr>
            <w:r>
              <w:rPr>
                <w:rFonts w:ascii="Arial" w:cs="Arial" w:eastAsia="Arial" w:hAnsi="Arial"/>
                <w:sz w:val="11"/>
                <w:szCs w:val="11"/>
                <w:b w:val="1"/>
                <w:bCs w:val="1"/>
                <w:color w:val="auto"/>
              </w:rPr>
              <w:t>(D)</w:t>
            </w:r>
          </w:p>
        </w:tc>
        <w:tc>
          <w:tcPr>
            <w:tcW w:w="1540" w:type="dxa"/>
            <w:vAlign w:val="bottom"/>
            <w:gridSpan w:val="3"/>
          </w:tcPr>
          <w:p>
            <w:pPr>
              <w:ind w:left="180"/>
              <w:spacing w:after="0"/>
              <w:rPr>
                <w:sz w:val="20"/>
                <w:szCs w:val="20"/>
                <w:color w:val="auto"/>
              </w:rPr>
            </w:pPr>
            <w:r>
              <w:rPr>
                <w:rFonts w:ascii="Arial" w:cs="Arial" w:eastAsia="Arial" w:hAnsi="Arial"/>
                <w:sz w:val="11"/>
                <w:szCs w:val="11"/>
                <w:b w:val="1"/>
                <w:bCs w:val="1"/>
                <w:color w:val="auto"/>
              </w:rPr>
              <w:t>Exercisable  Date</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80" w:type="dxa"/>
            <w:vAlign w:val="bottom"/>
          </w:tcPr>
          <w:p>
            <w:pPr>
              <w:spacing w:after="0"/>
              <w:rPr>
                <w:sz w:val="12"/>
                <w:szCs w:val="12"/>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vMerge w:val="restart"/>
          </w:tcPr>
          <w:p>
            <w:pPr>
              <w:jc w:val="center"/>
              <w:ind w:left="38"/>
              <w:spacing w:after="0"/>
              <w:rPr>
                <w:sz w:val="20"/>
                <w:szCs w:val="20"/>
                <w:color w:val="auto"/>
              </w:rPr>
            </w:pPr>
            <w:r>
              <w:rPr>
                <w:rFonts w:ascii="Arial" w:cs="Arial" w:eastAsia="Arial" w:hAnsi="Arial"/>
                <w:sz w:val="12"/>
                <w:szCs w:val="12"/>
                <w:color w:val="0000FF"/>
                <w:w w:val="91"/>
              </w:rPr>
              <w:t>Class A</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Option</w:t>
            </w: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ind w:left="140"/>
              <w:spacing w:after="0" w:line="200" w:lineRule="exact"/>
              <w:rPr>
                <w:sz w:val="20"/>
                <w:szCs w:val="20"/>
                <w:color w:val="auto"/>
              </w:rPr>
            </w:pPr>
            <w:r>
              <w:rPr>
                <w:rFonts w:ascii="Arial" w:cs="Arial" w:eastAsia="Arial" w:hAnsi="Arial"/>
                <w:sz w:val="12"/>
                <w:szCs w:val="12"/>
                <w:color w:val="0000FF"/>
                <w:w w:val="97"/>
              </w:rPr>
              <w:t>452,898</w:t>
            </w:r>
            <w:r>
              <w:rPr>
                <w:rFonts w:ascii="Arial" w:cs="Arial" w:eastAsia="Arial" w:hAnsi="Arial"/>
                <w:sz w:val="20"/>
                <w:szCs w:val="20"/>
                <w:color w:val="008000"/>
                <w:w w:val="97"/>
                <w:vertAlign w:val="superscript"/>
              </w:rPr>
              <w:t>(4)</w:t>
            </w: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vMerge w:val="restart"/>
          </w:tcPr>
          <w:p>
            <w:pPr>
              <w:ind w:left="20"/>
              <w:spacing w:after="0"/>
              <w:rPr>
                <w:sz w:val="20"/>
                <w:szCs w:val="20"/>
                <w:color w:val="auto"/>
              </w:rPr>
            </w:pPr>
            <w:r>
              <w:rPr>
                <w:rFonts w:ascii="Arial" w:cs="Arial" w:eastAsia="Arial" w:hAnsi="Arial"/>
                <w:sz w:val="10"/>
                <w:szCs w:val="10"/>
                <w:color w:val="008000"/>
              </w:rPr>
              <w:t>(5)</w:t>
            </w:r>
          </w:p>
        </w:tc>
        <w:tc>
          <w:tcPr>
            <w:tcW w:w="8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ind w:left="60"/>
              <w:spacing w:after="0"/>
              <w:rPr>
                <w:sz w:val="20"/>
                <w:szCs w:val="20"/>
                <w:color w:val="auto"/>
              </w:rPr>
            </w:pPr>
            <w:r>
              <w:rPr>
                <w:rFonts w:ascii="Arial" w:cs="Arial" w:eastAsia="Arial" w:hAnsi="Arial"/>
                <w:sz w:val="16"/>
                <w:szCs w:val="16"/>
                <w:color w:val="0000FF"/>
              </w:rPr>
              <w:t>452,898</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jc w:val="center"/>
              <w:ind w:right="64"/>
              <w:spacing w:after="0" w:line="200" w:lineRule="exact"/>
              <w:rPr>
                <w:sz w:val="20"/>
                <w:szCs w:val="20"/>
                <w:color w:val="auto"/>
              </w:rPr>
            </w:pPr>
            <w:r>
              <w:rPr>
                <w:rFonts w:ascii="Arial" w:cs="Arial" w:eastAsia="Arial" w:hAnsi="Arial"/>
                <w:sz w:val="12"/>
                <w:szCs w:val="12"/>
                <w:color w:val="0000FF"/>
              </w:rPr>
              <w:t>1,012,788</w:t>
            </w:r>
            <w:r>
              <w:rPr>
                <w:rFonts w:ascii="Arial" w:cs="Arial" w:eastAsia="Arial" w:hAnsi="Arial"/>
                <w:sz w:val="20"/>
                <w:szCs w:val="20"/>
                <w:color w:val="008000"/>
                <w:vertAlign w:val="superscript"/>
              </w:rPr>
              <w:t>(6)</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20.59</w:t>
            </w:r>
          </w:p>
        </w:tc>
        <w:tc>
          <w:tcPr>
            <w:tcW w:w="120" w:type="dxa"/>
            <w:vAlign w:val="bottom"/>
          </w:tcPr>
          <w:p>
            <w:pPr>
              <w:spacing w:after="0"/>
              <w:rPr>
                <w:sz w:val="6"/>
                <w:szCs w:val="6"/>
                <w:color w:val="auto"/>
              </w:rPr>
            </w:pPr>
          </w:p>
        </w:tc>
        <w:tc>
          <w:tcPr>
            <w:tcW w:w="1040" w:type="dxa"/>
            <w:vAlign w:val="bottom"/>
            <w:vMerge w:val="restart"/>
          </w:tcPr>
          <w:p>
            <w:pPr>
              <w:jc w:val="right"/>
              <w:ind w:right="178"/>
              <w:spacing w:after="0"/>
              <w:rPr>
                <w:sz w:val="20"/>
                <w:szCs w:val="20"/>
                <w:color w:val="auto"/>
              </w:rPr>
            </w:pPr>
            <w:r>
              <w:rPr>
                <w:rFonts w:ascii="Arial" w:cs="Arial" w:eastAsia="Arial" w:hAnsi="Arial"/>
                <w:sz w:val="12"/>
                <w:szCs w:val="12"/>
                <w:color w:val="0000FF"/>
              </w:rPr>
              <w:t>02/24/2021</w:t>
            </w:r>
          </w:p>
        </w:tc>
        <w:tc>
          <w:tcPr>
            <w:tcW w:w="1060" w:type="dxa"/>
            <w:vAlign w:val="bottom"/>
          </w:tcPr>
          <w:p>
            <w:pPr>
              <w:spacing w:after="0"/>
              <w:rPr>
                <w:sz w:val="6"/>
                <w:szCs w:val="6"/>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2"/>
                <w:szCs w:val="12"/>
                <w:color w:val="0000FF"/>
              </w:rPr>
              <w:t>A</w:t>
            </w:r>
          </w:p>
        </w:tc>
        <w:tc>
          <w:tcPr>
            <w:tcW w:w="7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840" w:type="dxa"/>
            <w:vAlign w:val="bottom"/>
            <w:vMerge w:val="restart"/>
          </w:tcPr>
          <w:p>
            <w:pPr>
              <w:ind w:left="240"/>
              <w:spacing w:after="0"/>
              <w:rPr>
                <w:sz w:val="20"/>
                <w:szCs w:val="20"/>
                <w:color w:val="auto"/>
              </w:rPr>
            </w:pPr>
            <w:r>
              <w:rPr>
                <w:rFonts w:ascii="Arial" w:cs="Arial" w:eastAsia="Arial" w:hAnsi="Arial"/>
                <w:sz w:val="12"/>
                <w:szCs w:val="12"/>
                <w:color w:val="0000FF"/>
                <w:w w:val="96"/>
              </w:rPr>
              <w:t>10/26/2028</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color w:val="0000FF"/>
              </w:rPr>
              <w:t>common</w:t>
            </w:r>
          </w:p>
        </w:tc>
        <w:tc>
          <w:tcPr>
            <w:tcW w:w="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vMerge w:val="continue"/>
          </w:tcPr>
          <w:p>
            <w:pPr>
              <w:spacing w:after="0"/>
              <w:rPr>
                <w:sz w:val="6"/>
                <w:szCs w:val="6"/>
                <w:color w:val="auto"/>
              </w:rPr>
            </w:pPr>
          </w:p>
        </w:tc>
        <w:tc>
          <w:tcPr>
            <w:tcW w:w="620" w:type="dxa"/>
            <w:vAlign w:val="bottom"/>
            <w:vMerge w:val="restart"/>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(Right to</w:t>
            </w: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20" w:type="dxa"/>
            <w:vAlign w:val="bottom"/>
            <w:vMerge w:val="restart"/>
          </w:tcPr>
          <w:p>
            <w:pPr>
              <w:jc w:val="center"/>
              <w:ind w:left="38"/>
              <w:spacing w:after="0"/>
              <w:rPr>
                <w:sz w:val="20"/>
                <w:szCs w:val="20"/>
                <w:color w:val="auto"/>
              </w:rPr>
            </w:pPr>
            <w:r>
              <w:rPr>
                <w:rFonts w:ascii="Arial" w:cs="Arial" w:eastAsia="Arial" w:hAnsi="Arial"/>
                <w:sz w:val="12"/>
                <w:szCs w:val="12"/>
                <w:color w:val="0000FF"/>
                <w:w w:val="92"/>
              </w:rPr>
              <w:t>stock</w:t>
            </w: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Buy)</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vMerge w:val="restart"/>
          </w:tcPr>
          <w:p>
            <w:pPr>
              <w:jc w:val="center"/>
              <w:ind w:left="38"/>
              <w:spacing w:after="0"/>
              <w:rPr>
                <w:sz w:val="20"/>
                <w:szCs w:val="20"/>
                <w:color w:val="auto"/>
              </w:rPr>
            </w:pPr>
            <w:r>
              <w:rPr>
                <w:rFonts w:ascii="Arial" w:cs="Arial" w:eastAsia="Arial" w:hAnsi="Arial"/>
                <w:sz w:val="12"/>
                <w:szCs w:val="12"/>
                <w:color w:val="0000FF"/>
                <w:w w:val="91"/>
              </w:rPr>
              <w:t>Class A</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Option</w:t>
            </w: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gridSpan w:val="2"/>
            <w:vMerge w:val="restart"/>
          </w:tcPr>
          <w:p>
            <w:pPr>
              <w:ind w:left="80"/>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vMerge w:val="restart"/>
          </w:tcPr>
          <w:p>
            <w:pPr>
              <w:ind w:left="20"/>
              <w:spacing w:after="0"/>
              <w:rPr>
                <w:sz w:val="20"/>
                <w:szCs w:val="20"/>
                <w:color w:val="auto"/>
              </w:rPr>
            </w:pPr>
            <w:r>
              <w:rPr>
                <w:rFonts w:ascii="Arial" w:cs="Arial" w:eastAsia="Arial" w:hAnsi="Arial"/>
                <w:sz w:val="10"/>
                <w:szCs w:val="10"/>
                <w:color w:val="008000"/>
              </w:rPr>
              <w:t>(5)</w:t>
            </w:r>
          </w:p>
        </w:tc>
        <w:tc>
          <w:tcPr>
            <w:tcW w:w="8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6"/>
                <w:szCs w:val="16"/>
                <w:color w:val="0000FF"/>
              </w:rPr>
              <w:t>7,454</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20.59</w:t>
            </w:r>
          </w:p>
        </w:tc>
        <w:tc>
          <w:tcPr>
            <w:tcW w:w="120" w:type="dxa"/>
            <w:vAlign w:val="bottom"/>
          </w:tcPr>
          <w:p>
            <w:pPr>
              <w:spacing w:after="0"/>
              <w:rPr>
                <w:sz w:val="6"/>
                <w:szCs w:val="6"/>
                <w:color w:val="auto"/>
              </w:rPr>
            </w:pPr>
          </w:p>
        </w:tc>
        <w:tc>
          <w:tcPr>
            <w:tcW w:w="1040" w:type="dxa"/>
            <w:vAlign w:val="bottom"/>
            <w:vMerge w:val="restart"/>
          </w:tcPr>
          <w:p>
            <w:pPr>
              <w:jc w:val="right"/>
              <w:ind w:right="178"/>
              <w:spacing w:after="0"/>
              <w:rPr>
                <w:sz w:val="20"/>
                <w:szCs w:val="20"/>
                <w:color w:val="auto"/>
              </w:rPr>
            </w:pPr>
            <w:r>
              <w:rPr>
                <w:rFonts w:ascii="Arial" w:cs="Arial" w:eastAsia="Arial" w:hAnsi="Arial"/>
                <w:sz w:val="12"/>
                <w:szCs w:val="12"/>
                <w:color w:val="0000FF"/>
              </w:rPr>
              <w:t>02/26/2021</w:t>
            </w:r>
          </w:p>
        </w:tc>
        <w:tc>
          <w:tcPr>
            <w:tcW w:w="10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2"/>
                <w:szCs w:val="12"/>
                <w:color w:val="0000FF"/>
              </w:rPr>
              <w:t>7,454</w:t>
            </w:r>
          </w:p>
        </w:tc>
        <w:tc>
          <w:tcPr>
            <w:tcW w:w="280" w:type="dxa"/>
            <w:vAlign w:val="bottom"/>
            <w:vMerge w:val="continue"/>
          </w:tcPr>
          <w:p>
            <w:pPr>
              <w:spacing w:after="0"/>
              <w:rPr>
                <w:sz w:val="6"/>
                <w:szCs w:val="6"/>
                <w:color w:val="auto"/>
              </w:rPr>
            </w:pPr>
          </w:p>
        </w:tc>
        <w:tc>
          <w:tcPr>
            <w:tcW w:w="840" w:type="dxa"/>
            <w:vAlign w:val="bottom"/>
            <w:vMerge w:val="restart"/>
          </w:tcPr>
          <w:p>
            <w:pPr>
              <w:ind w:left="240"/>
              <w:spacing w:after="0"/>
              <w:rPr>
                <w:sz w:val="20"/>
                <w:szCs w:val="20"/>
                <w:color w:val="auto"/>
              </w:rPr>
            </w:pPr>
            <w:r>
              <w:rPr>
                <w:rFonts w:ascii="Arial" w:cs="Arial" w:eastAsia="Arial" w:hAnsi="Arial"/>
                <w:sz w:val="12"/>
                <w:szCs w:val="12"/>
                <w:color w:val="0000FF"/>
                <w:w w:val="96"/>
              </w:rPr>
              <w:t>10/26/2028</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color w:val="0000FF"/>
              </w:rPr>
              <w:t>common</w:t>
            </w:r>
          </w:p>
        </w:tc>
        <w:tc>
          <w:tcPr>
            <w:tcW w:w="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vMerge w:val="restart"/>
          </w:tcPr>
          <w:p>
            <w:pPr>
              <w:jc w:val="right"/>
              <w:ind w:right="144"/>
              <w:spacing w:after="0"/>
              <w:rPr>
                <w:sz w:val="20"/>
                <w:szCs w:val="20"/>
                <w:color w:val="auto"/>
              </w:rPr>
            </w:pPr>
            <w:r>
              <w:rPr>
                <w:rFonts w:ascii="Arial" w:cs="Arial" w:eastAsia="Arial" w:hAnsi="Arial"/>
                <w:sz w:val="12"/>
                <w:szCs w:val="12"/>
                <w:color w:val="0000FF"/>
              </w:rPr>
              <w:t>1,005,334</w:t>
            </w:r>
          </w:p>
        </w:tc>
        <w:tc>
          <w:tcPr>
            <w:tcW w:w="620" w:type="dxa"/>
            <w:vAlign w:val="bottom"/>
            <w:vMerge w:val="restart"/>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(Right to</w:t>
            </w: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20" w:type="dxa"/>
            <w:vAlign w:val="bottom"/>
            <w:vMerge w:val="restart"/>
          </w:tcPr>
          <w:p>
            <w:pPr>
              <w:jc w:val="center"/>
              <w:ind w:left="38"/>
              <w:spacing w:after="0"/>
              <w:rPr>
                <w:sz w:val="20"/>
                <w:szCs w:val="20"/>
                <w:color w:val="auto"/>
              </w:rPr>
            </w:pPr>
            <w:r>
              <w:rPr>
                <w:rFonts w:ascii="Arial" w:cs="Arial" w:eastAsia="Arial" w:hAnsi="Arial"/>
                <w:sz w:val="12"/>
                <w:szCs w:val="12"/>
                <w:color w:val="0000FF"/>
                <w:w w:val="92"/>
              </w:rPr>
              <w:t>stock</w:t>
            </w: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Buy)</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-3357880</wp:posOffset>
            </wp:positionV>
            <wp:extent cx="7035800" cy="3399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800" cy="3399155"/>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4"/>
          <w:szCs w:val="24"/>
          <w:color w:val="auto"/>
        </w:rPr>
      </w:pPr>
    </w:p>
    <w:p>
      <w:pPr>
        <w:ind w:left="160" w:hanging="123"/>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effected pursuant to a Rule 10b5-1 trading plan adopted by the reporting person on December 4, 2020.</w:t>
      </w:r>
    </w:p>
    <w:p>
      <w:pPr>
        <w:spacing w:after="0" w:line="49" w:lineRule="exact"/>
        <w:rPr>
          <w:rFonts w:ascii="Arial" w:cs="Arial" w:eastAsia="Arial" w:hAnsi="Arial"/>
          <w:sz w:val="12"/>
          <w:szCs w:val="12"/>
          <w:color w:val="008000"/>
        </w:rPr>
      </w:pPr>
    </w:p>
    <w:p>
      <w:pPr>
        <w:ind w:left="40" w:right="240" w:hanging="3"/>
        <w:spacing w:after="0" w:line="289" w:lineRule="auto"/>
        <w:tabs>
          <w:tab w:leader="none" w:pos="16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amount includes (i) 249,102 unvested performance-based restricted stock units ("RSUs") in respect of the issuer's Class A common stock ("Class A Common Stock") which are scheduled to vest on January 1, 2022, (ii) 43,092 unvested RSUs in respect of Class A Common Stock which are scheduled to vest in equal installments on each of the first, second and third anniversaries of March 17, 2020, and (iii) 86,184 unvested RSUs in respect of Class A Common Stock which are scheduled to vest on January 1, 2023, in each case subject to the reporting person's continued employment through the applicable vesting date.</w:t>
      </w:r>
    </w:p>
    <w:p>
      <w:pPr>
        <w:spacing w:after="0" w:line="4" w:lineRule="exact"/>
        <w:rPr>
          <w:rFonts w:ascii="Arial" w:cs="Arial" w:eastAsia="Arial" w:hAnsi="Arial"/>
          <w:sz w:val="11"/>
          <w:szCs w:val="11"/>
          <w:color w:val="008000"/>
        </w:rPr>
      </w:pPr>
    </w:p>
    <w:p>
      <w:pPr>
        <w:ind w:left="40" w:right="180" w:hanging="3"/>
        <w:spacing w:after="0" w:line="255"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a weighted average price. These shares were sold in multiple transactions at prices ranging from $74.00 to $74.42,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 3 to this Form 4.</w:t>
      </w:r>
    </w:p>
    <w:p>
      <w:pPr>
        <w:spacing w:after="0" w:line="21" w:lineRule="exact"/>
        <w:rPr>
          <w:rFonts w:ascii="Arial" w:cs="Arial" w:eastAsia="Arial" w:hAnsi="Arial"/>
          <w:sz w:val="12"/>
          <w:szCs w:val="12"/>
          <w:color w:val="008000"/>
        </w:rPr>
      </w:pPr>
    </w:p>
    <w:p>
      <w:pPr>
        <w:ind w:left="40" w:right="400" w:hanging="3"/>
        <w:spacing w:after="0" w:line="272"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reflects the acquisition of options that were granted to the reporting person on October 26, 2018, subject to the achievement of certain performance goals in respect of calendar year 2020 which were deemed achieved on February 24, 2021.</w:t>
      </w:r>
    </w:p>
    <w:p>
      <w:pPr>
        <w:spacing w:after="0" w:line="11" w:lineRule="exact"/>
        <w:rPr>
          <w:rFonts w:ascii="Arial" w:cs="Arial" w:eastAsia="Arial" w:hAnsi="Arial"/>
          <w:sz w:val="12"/>
          <w:szCs w:val="12"/>
          <w:color w:val="008000"/>
        </w:rPr>
      </w:pPr>
    </w:p>
    <w:p>
      <w:pPr>
        <w:ind w:left="160" w:hanging="123"/>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option is fully vested and exercisable as of the date hereof.</w:t>
      </w:r>
    </w:p>
    <w:p>
      <w:pPr>
        <w:spacing w:after="0" w:line="49" w:lineRule="exact"/>
        <w:rPr>
          <w:rFonts w:ascii="Arial" w:cs="Arial" w:eastAsia="Arial" w:hAnsi="Arial"/>
          <w:sz w:val="12"/>
          <w:szCs w:val="12"/>
          <w:color w:val="008000"/>
        </w:rPr>
      </w:pPr>
    </w:p>
    <w:p>
      <w:pPr>
        <w:ind w:left="40" w:right="320" w:hanging="3"/>
        <w:spacing w:after="0" w:line="272"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reflects the options reported on this Form 4 in addition to 559,890 options that were granted on October 26, 2018 and previously reported by the reporting person, all of which are currently vested and exercisable.</w:t>
      </w:r>
    </w:p>
    <w:p>
      <w:pPr>
        <w:spacing w:after="0" w:line="2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3"/>
              </w:rPr>
              <w:t>/s/ Scott Zucker, Attorney-in-</w:t>
            </w:r>
          </w:p>
        </w:tc>
        <w:tc>
          <w:tcPr>
            <w:tcW w:w="28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02/26/2021</w:t>
            </w:r>
          </w:p>
        </w:tc>
        <w:tc>
          <w:tcPr>
            <w:tcW w:w="0" w:type="dxa"/>
            <w:vAlign w:val="bottom"/>
          </w:tcPr>
          <w:p>
            <w:pPr>
              <w:spacing w:after="0"/>
              <w:rPr>
                <w:sz w:val="1"/>
                <w:szCs w:val="1"/>
                <w:color w:val="auto"/>
              </w:rPr>
            </w:pPr>
          </w:p>
        </w:tc>
      </w:tr>
      <w:tr>
        <w:trPr>
          <w:trHeight w:val="85"/>
        </w:trPr>
        <w:tc>
          <w:tcPr>
            <w:tcW w:w="2200" w:type="dxa"/>
            <w:vAlign w:val="bottom"/>
            <w:gridSpan w:val="3"/>
            <w:vMerge w:val="restart"/>
          </w:tcPr>
          <w:p>
            <w:pPr>
              <w:spacing w:after="0" w:line="180" w:lineRule="exact"/>
              <w:rPr>
                <w:sz w:val="20"/>
                <w:szCs w:val="20"/>
                <w:color w:val="auto"/>
              </w:rPr>
            </w:pPr>
            <w:r>
              <w:rPr>
                <w:rFonts w:ascii="Arial" w:cs="Arial" w:eastAsia="Arial" w:hAnsi="Arial"/>
                <w:sz w:val="16"/>
                <w:szCs w:val="16"/>
                <w:color w:val="0000FF"/>
              </w:rPr>
              <w:t>Fact for William Hult</w:t>
            </w: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20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3" w:lineRule="auto"/>
        <w:tabs>
          <w:tab w:leader="none" w:pos="17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4"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2021-02-26T20:24:31Z</dcterms:created>
  <dcterms:modified xsi:type="dcterms:W3CDTF">2021-02-26T20:24:31Z</dcterms:modified>
</cp:coreProperties>
</file>