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6927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9272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4"/>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06/15/2021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10,955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74,779</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06/15/2021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10,955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85.0101</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63,824</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6,700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70,524</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6,700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85.0899</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63,824</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1,323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65,147</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1,323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85.0377</w:t>
            </w:r>
            <w:r>
              <w:rPr>
                <w:rFonts w:ascii="Arial" w:cs="Arial" w:eastAsia="Arial" w:hAnsi="Arial"/>
                <w:sz w:val="21"/>
                <w:szCs w:val="21"/>
                <w:color w:val="008000"/>
                <w:w w:val="88"/>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63,824</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4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jc w:val="center"/>
              <w:ind w:right="1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jc w:val="center"/>
              <w:ind w:right="1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center"/>
              <w:ind w:left="27"/>
              <w:spacing w:after="0"/>
              <w:rPr>
                <w:sz w:val="20"/>
                <w:szCs w:val="20"/>
                <w:color w:val="auto"/>
              </w:rPr>
            </w:pPr>
            <w:r>
              <w:rPr>
                <w:rFonts w:ascii="Arial" w:cs="Arial" w:eastAsia="Arial" w:hAnsi="Arial"/>
                <w:sz w:val="17"/>
                <w:szCs w:val="17"/>
                <w:color w:val="0000FF"/>
                <w:w w:val="88"/>
              </w:rPr>
              <w:t>10,955</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06/15/2021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center"/>
              <w:ind w:left="260"/>
              <w:spacing w:after="0" w:line="143" w:lineRule="exact"/>
              <w:rPr>
                <w:sz w:val="20"/>
                <w:szCs w:val="20"/>
                <w:color w:val="auto"/>
              </w:rPr>
            </w:pPr>
            <w:r>
              <w:rPr>
                <w:rFonts w:ascii="Arial" w:cs="Arial" w:eastAsia="Arial" w:hAnsi="Arial"/>
                <w:sz w:val="13"/>
                <w:szCs w:val="13"/>
                <w:color w:val="0000FF"/>
                <w:w w:val="90"/>
              </w:rPr>
              <w:t>10,955</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28,320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center"/>
              <w:ind w:left="27"/>
              <w:spacing w:after="0"/>
              <w:rPr>
                <w:sz w:val="20"/>
                <w:szCs w:val="20"/>
                <w:color w:val="auto"/>
              </w:rPr>
            </w:pPr>
            <w:r>
              <w:rPr>
                <w:rFonts w:ascii="Arial" w:cs="Arial" w:eastAsia="Arial" w:hAnsi="Arial"/>
                <w:sz w:val="17"/>
                <w:szCs w:val="17"/>
                <w:color w:val="0000FF"/>
                <w:w w:val="89"/>
              </w:rPr>
              <w:t>6,700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06/16/2021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center"/>
              <w:ind w:left="280"/>
              <w:spacing w:after="0" w:line="143" w:lineRule="exact"/>
              <w:rPr>
                <w:sz w:val="20"/>
                <w:szCs w:val="20"/>
                <w:color w:val="auto"/>
              </w:rPr>
            </w:pPr>
            <w:r>
              <w:rPr>
                <w:rFonts w:ascii="Arial" w:cs="Arial" w:eastAsia="Arial" w:hAnsi="Arial"/>
                <w:sz w:val="13"/>
                <w:szCs w:val="13"/>
                <w:color w:val="0000FF"/>
                <w:w w:val="85"/>
              </w:rPr>
              <w:t>6,700</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21,620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center"/>
              <w:ind w:left="27"/>
              <w:spacing w:after="0"/>
              <w:rPr>
                <w:sz w:val="20"/>
                <w:szCs w:val="20"/>
                <w:color w:val="auto"/>
              </w:rPr>
            </w:pPr>
            <w:r>
              <w:rPr>
                <w:rFonts w:ascii="Arial" w:cs="Arial" w:eastAsia="Arial" w:hAnsi="Arial"/>
                <w:sz w:val="17"/>
                <w:szCs w:val="17"/>
                <w:color w:val="0000FF"/>
                <w:w w:val="89"/>
              </w:rPr>
              <w:t>1,323</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06/17/2021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center"/>
              <w:ind w:left="280"/>
              <w:spacing w:after="0" w:line="143" w:lineRule="exact"/>
              <w:rPr>
                <w:sz w:val="20"/>
                <w:szCs w:val="20"/>
                <w:color w:val="auto"/>
              </w:rPr>
            </w:pPr>
            <w:r>
              <w:rPr>
                <w:rFonts w:ascii="Arial" w:cs="Arial" w:eastAsia="Arial" w:hAnsi="Arial"/>
                <w:sz w:val="13"/>
                <w:szCs w:val="13"/>
                <w:color w:val="0000FF"/>
                <w:w w:val="85"/>
              </w:rPr>
              <w:t>1,323</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20,297</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-2994660</wp:posOffset>
            </wp:positionV>
            <wp:extent cx="2921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99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March 15, 2021.</w:t>
      </w:r>
    </w:p>
    <w:p>
      <w:pPr>
        <w:spacing w:after="0" w:line="44" w:lineRule="exact"/>
        <w:rPr>
          <w:rFonts w:ascii="Arial" w:cs="Arial" w:eastAsia="Arial" w:hAnsi="Arial"/>
          <w:sz w:val="13"/>
          <w:szCs w:val="13"/>
          <w:color w:val="008000"/>
        </w:rPr>
      </w:pPr>
    </w:p>
    <w:p>
      <w:pPr>
        <w:ind w:left="40" w:right="18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22,004 unvested restricted stock units ("RSUs") in respect of the issuer's Class A common stock ("Class A Common Stock") which are scheduled to vest on January 1, 2022, (ii) 6,989 unvested RSUs in respect of Class A Common Stock which are scheduled to vest in equal installments on each of March 17, 2022 and March 17, 2023, (iii) 20,966 unvested RSUs in respect of Class A Common Stock which are scheduled to vest on January 1, 2023, and (iv) 5,865 unvested RSUs in respect of Class A Common Stock which are scheduled to vest in equal installments on each of the first, second and third anniversaries of March 15, 2021, in each case subject to the reporting person's continued employed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$85.00 to $85.06,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$85.00 to $85.30,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$85.00 to $85.13,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06/17/2021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887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2021-06-17T19:32:20Z</dcterms:created>
  <dcterms:modified xsi:type="dcterms:W3CDTF">2021-06-17T19:32:20Z</dcterms:modified>
</cp:coreProperties>
</file>