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Olesky Lee</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Tradeweb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02/01/2021</w:t>
      </w:r>
    </w:p>
    <w:p>
      <w:pPr>
        <w:spacing w:after="0" w:line="20" w:lineRule="exact"/>
        <w:rPr>
          <w:sz w:val="24"/>
          <w:szCs w:val="24"/>
          <w:color w:val="auto"/>
        </w:rPr>
      </w:pPr>
      <w:r>
        <w:rPr>
          <w:sz w:val="24"/>
          <w:szCs w:val="24"/>
          <w:color w:val="auto"/>
        </w:rPr>
        <w:br w:type="column"/>
      </w:r>
    </w:p>
    <w:p>
      <w:pPr>
        <w:ind w:left="5" w:right="540" w:hanging="5"/>
        <w:spacing w:after="0" w:line="269"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1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10036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6"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13"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193040</wp:posOffset>
            </wp:positionV>
            <wp:extent cx="6964045" cy="17005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700530"/>
                    </a:xfrm>
                    <a:prstGeom prst="rect">
                      <a:avLst/>
                    </a:prstGeom>
                    <a:noFill/>
                  </pic:spPr>
                </pic:pic>
              </a:graphicData>
            </a:graphic>
          </wp:anchor>
        </w:drawing>
      </w:r>
    </w:p>
    <w:p>
      <w:pPr>
        <w:spacing w:after="0" w:line="363"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5"/>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29"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5"/>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w w:val="99"/>
              </w:rPr>
              <w:t>(A) or</w:t>
            </w: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1"/>
                <w:szCs w:val="11"/>
                <w:color w:val="auto"/>
              </w:rPr>
            </w:pP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02/01/2021</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99,311</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60.79</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458,381</w:t>
            </w:r>
            <w:r>
              <w:rPr>
                <w:rFonts w:ascii="Times New Roman" w:cs="Times New Roman" w:eastAsia="Times New Roman" w:hAnsi="Times New Roman"/>
                <w:sz w:val="22"/>
                <w:szCs w:val="22"/>
                <w:color w:val="008000"/>
                <w:w w:val="93"/>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02/01/2021</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jc w:val="center"/>
              <w:ind w:right="33"/>
              <w:spacing w:after="0"/>
              <w:rPr>
                <w:sz w:val="20"/>
                <w:szCs w:val="20"/>
                <w:color w:val="auto"/>
              </w:rPr>
            </w:pPr>
            <w:r>
              <w:rPr>
                <w:rFonts w:ascii="Times New Roman" w:cs="Times New Roman" w:eastAsia="Times New Roman" w:hAnsi="Times New Roman"/>
                <w:sz w:val="17"/>
                <w:szCs w:val="17"/>
                <w:color w:val="0000FF"/>
              </w:rPr>
              <w:t>3,678</w:t>
            </w:r>
            <w:r>
              <w:rPr>
                <w:rFonts w:ascii="Times New Roman" w:cs="Times New Roman" w:eastAsia="Times New Roman" w:hAnsi="Times New Roman"/>
                <w:sz w:val="22"/>
                <w:szCs w:val="22"/>
                <w:color w:val="008000"/>
                <w:vertAlign w:val="superscript"/>
              </w:rPr>
              <w:t>(3)</w:t>
            </w:r>
          </w:p>
        </w:tc>
        <w:tc>
          <w:tcPr>
            <w:tcW w:w="4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462,059</w:t>
            </w:r>
            <w:r>
              <w:rPr>
                <w:rFonts w:ascii="Times New Roman" w:cs="Times New Roman" w:eastAsia="Times New Roman" w:hAnsi="Times New Roman"/>
                <w:sz w:val="22"/>
                <w:szCs w:val="22"/>
                <w:color w:val="008000"/>
                <w:w w:val="93"/>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20,000</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92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Date</w:t>
            </w:r>
          </w:p>
        </w:tc>
        <w:tc>
          <w:tcPr>
            <w:tcW w:w="7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-1753235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5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issuer to satisfy the tax withholding obligation associated with the settlement of restricted stock units ("RSUs") in respect of the issuer's Class A common stock ("Class A Common Stock") held by the reporting person.</w:t>
      </w:r>
    </w:p>
    <w:p>
      <w:pPr>
        <w:spacing w:after="0" w:line="7"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298,526 unvested RSUs in respect of Class A Common Stock which are scheduled to vest on January 1, 2022 and (ii) 51,453 unvested RSUs in respect of Class A Common Stock which are scheduled to vest in equal installments on each of the first, second and third anniversaries of March 17, 2020, in each case subject to the reporting person's continued employment through the applicable vesting date.</w:t>
      </w:r>
    </w:p>
    <w:p>
      <w:pPr>
        <w:spacing w:after="0" w:line="20" w:lineRule="exact"/>
        <w:rPr>
          <w:rFonts w:ascii="Times New Roman" w:cs="Times New Roman" w:eastAsia="Times New Roman" w:hAnsi="Times New Roman"/>
          <w:sz w:val="13"/>
          <w:szCs w:val="13"/>
          <w:color w:val="008000"/>
        </w:rPr>
      </w:pPr>
    </w:p>
    <w:p>
      <w:pPr>
        <w:ind w:left="40" w:right="5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A Common Stock acquired in connection with the settlement of certain dividend equivalent rights (the "DERs"). The DERs were granted in connection with previously awarded RSUs, and settled in shares of Class A Common Stock in connection with the settlement of the RSUs to which they relate.</w:t>
      </w:r>
    </w:p>
    <w:p>
      <w:pPr>
        <w:spacing w:after="0" w:line="7" w:lineRule="exact"/>
        <w:rPr>
          <w:rFonts w:ascii="Times New Roman" w:cs="Times New Roman" w:eastAsia="Times New Roman" w:hAnsi="Times New Roman"/>
          <w:sz w:val="13"/>
          <w:szCs w:val="13"/>
          <w:color w:val="008000"/>
        </w:rPr>
      </w:pPr>
    </w:p>
    <w:p>
      <w:pPr>
        <w:ind w:left="40" w:right="1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owns these securities through The Lee Olesky 2019 Family Trust U/A/D March 21, 2019 ("The Family Trust"). The reporting person and his wife, as the co-trustees of The Family Trust, share the power to vote and invest the securities, but each disclaims beneficial ownership of such securities except to the extent of his or her pecuniary interest therein.</w:t>
      </w:r>
    </w:p>
    <w:p>
      <w:pPr>
        <w:spacing w:after="0" w:line="5"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02/02/2021</w:t>
            </w:r>
          </w:p>
        </w:tc>
        <w:tc>
          <w:tcPr>
            <w:tcW w:w="0" w:type="dxa"/>
            <w:vAlign w:val="bottom"/>
          </w:tcPr>
          <w:p>
            <w:pPr>
              <w:spacing w:after="0"/>
              <w:rPr>
                <w:sz w:val="1"/>
                <w:szCs w:val="1"/>
                <w:color w:val="auto"/>
              </w:rPr>
            </w:pPr>
          </w:p>
        </w:tc>
      </w:tr>
      <w:tr>
        <w:trPr>
          <w:trHeight w:val="87"/>
        </w:trPr>
        <w:tc>
          <w:tcPr>
            <w:tcW w:w="140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Lee Olesky</w:t>
            </w:r>
          </w:p>
        </w:tc>
        <w:tc>
          <w:tcPr>
            <w:tcW w:w="72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400" w:type="dxa"/>
            <w:vAlign w:val="bottom"/>
            <w:tcBorders>
              <w:bottom w:val="single" w:sz="8" w:color="auto"/>
            </w:tcBorders>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71195"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2021-02-02T18:16:19Z</dcterms:created>
  <dcterms:modified xsi:type="dcterms:W3CDTF">2021-02-02T18:16:19Z</dcterms:modified>
</cp:coreProperties>
</file>